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63892160" r:id="rId9"/>
        </w:objec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44313E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07</w:t>
            </w:r>
            <w:r w:rsidR="00872FB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12</w:t>
            </w:r>
            <w:r w:rsidR="00872FB1">
              <w:rPr>
                <w:b/>
                <w:sz w:val="28"/>
                <w:szCs w:val="28"/>
                <w:u w:val="single"/>
              </w:rPr>
              <w:t>.2023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B87E06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44313E">
              <w:rPr>
                <w:b/>
                <w:sz w:val="28"/>
                <w:szCs w:val="28"/>
                <w:u w:val="single"/>
              </w:rPr>
              <w:t>125</w:t>
            </w:r>
          </w:p>
        </w:tc>
      </w:tr>
    </w:tbl>
    <w:p w:rsidR="00EE4834" w:rsidRDefault="00EE4834">
      <w:pPr>
        <w:jc w:val="center"/>
        <w:rPr>
          <w:b/>
          <w:sz w:val="24"/>
          <w:szCs w:val="24"/>
        </w:rPr>
      </w:pPr>
      <w:r w:rsidRPr="005A43CA">
        <w:rPr>
          <w:b/>
          <w:sz w:val="24"/>
          <w:szCs w:val="24"/>
        </w:rPr>
        <w:t xml:space="preserve">д. </w:t>
      </w:r>
      <w:proofErr w:type="spellStart"/>
      <w:r w:rsidRPr="005A43CA">
        <w:rPr>
          <w:b/>
          <w:sz w:val="24"/>
          <w:szCs w:val="24"/>
        </w:rPr>
        <w:t>Железково</w:t>
      </w:r>
      <w:proofErr w:type="spellEnd"/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proofErr w:type="spellStart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</w:t>
      </w:r>
      <w:proofErr w:type="spellEnd"/>
      <w:r w:rsidR="00A379B0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AE47AE">
        <w:rPr>
          <w:sz w:val="28"/>
          <w:szCs w:val="28"/>
        </w:rPr>
        <w:t>, от 17.05.2023 г. № 49</w:t>
      </w:r>
      <w:r w:rsidR="0044313E">
        <w:rPr>
          <w:sz w:val="28"/>
          <w:szCs w:val="28"/>
        </w:rPr>
        <w:t>, от 29.05.2023 г. № 53</w:t>
      </w:r>
      <w:r w:rsidR="004524FB">
        <w:rPr>
          <w:sz w:val="28"/>
          <w:szCs w:val="28"/>
        </w:rPr>
        <w:t>)</w:t>
      </w:r>
      <w:r w:rsidR="00805CC1">
        <w:rPr>
          <w:sz w:val="28"/>
          <w:szCs w:val="28"/>
        </w:rPr>
        <w:t>:</w:t>
      </w:r>
    </w:p>
    <w:p w:rsidR="00910AF0" w:rsidRDefault="00F655BE" w:rsidP="00910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 xml:space="preserve">. Пункт 6 Паспорта Программы  </w:t>
      </w:r>
      <w:r w:rsidR="00910AF0" w:rsidRPr="00910AF0">
        <w:rPr>
          <w:rFonts w:ascii="Times New Roman" w:hAnsi="Times New Roman" w:cs="Times New Roman"/>
          <w:b/>
          <w:sz w:val="28"/>
          <w:szCs w:val="28"/>
        </w:rPr>
        <w:t xml:space="preserve">«Объемы и источники финансирования программы в целом и по годам реализации (тыс. руб.)»  </w:t>
      </w:r>
      <w:r w:rsidR="00910A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375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57" w:type="dxa"/>
        <w:tblLayout w:type="fixed"/>
        <w:tblLook w:val="04A0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63752B" w:rsidTr="0063752B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52B" w:rsidRDefault="0063752B">
            <w:pPr>
              <w:suppressAutoHyphens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</w:rPr>
              <w:t xml:space="preserve">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63752B" w:rsidTr="0063752B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706</w:t>
            </w:r>
            <w:r w:rsidR="0001181C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  <w:r w:rsidR="005A43CA">
              <w:rPr>
                <w:sz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5A43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2 270</w:t>
            </w:r>
            <w:r w:rsidR="0001181C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  <w:r w:rsidR="005A43CA">
              <w:rPr>
                <w:sz w:val="28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3 976</w:t>
            </w:r>
            <w:r w:rsidR="0001181C">
              <w:rPr>
                <w:sz w:val="28"/>
              </w:rPr>
              <w:t>,8</w:t>
            </w:r>
            <w:r w:rsidR="005A43CA">
              <w:rPr>
                <w:sz w:val="28"/>
              </w:rPr>
              <w:t>4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 w:rsidP="0001181C">
            <w:pPr>
              <w:rPr>
                <w:sz w:val="28"/>
              </w:rPr>
            </w:pPr>
            <w:r>
              <w:rPr>
                <w:sz w:val="28"/>
              </w:rPr>
              <w:t xml:space="preserve">   706</w:t>
            </w:r>
            <w:r w:rsidR="0001181C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  <w:r w:rsidR="005A43CA">
              <w:rPr>
                <w:sz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</w:t>
            </w:r>
            <w:r w:rsidR="005A43CA">
              <w:rPr>
                <w:sz w:val="28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B507F">
              <w:rPr>
                <w:sz w:val="28"/>
              </w:rPr>
              <w:t> 4</w:t>
            </w:r>
            <w:r w:rsidR="0001181C">
              <w:rPr>
                <w:sz w:val="28"/>
              </w:rPr>
              <w:t>8</w:t>
            </w:r>
            <w:r w:rsidR="0044313E">
              <w:rPr>
                <w:sz w:val="28"/>
              </w:rPr>
              <w:t>1,</w:t>
            </w:r>
            <w:r w:rsidR="003B507F">
              <w:rPr>
                <w:sz w:val="28"/>
              </w:rPr>
              <w:t>6</w:t>
            </w:r>
            <w:r w:rsidR="005A43CA">
              <w:rPr>
                <w:sz w:val="28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B507F">
              <w:rPr>
                <w:sz w:val="28"/>
              </w:rPr>
              <w:t> </w:t>
            </w:r>
            <w:r>
              <w:rPr>
                <w:sz w:val="28"/>
              </w:rPr>
              <w:t>1</w:t>
            </w:r>
            <w:r w:rsidR="003B507F">
              <w:rPr>
                <w:sz w:val="28"/>
              </w:rPr>
              <w:t>87</w:t>
            </w:r>
            <w:r w:rsidR="0001181C">
              <w:rPr>
                <w:sz w:val="28"/>
              </w:rPr>
              <w:t>,6</w:t>
            </w:r>
            <w:r w:rsidR="005A43CA">
              <w:rPr>
                <w:sz w:val="28"/>
              </w:rPr>
              <w:t>4</w:t>
            </w:r>
          </w:p>
        </w:tc>
      </w:tr>
    </w:tbl>
    <w:p w:rsidR="00872FB1" w:rsidRDefault="00F655BE" w:rsidP="00805CC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805CC1">
        <w:rPr>
          <w:sz w:val="28"/>
          <w:szCs w:val="28"/>
        </w:rPr>
        <w:t xml:space="preserve">. </w:t>
      </w:r>
      <w:r w:rsidR="00872FB1">
        <w:rPr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</w:t>
      </w:r>
      <w:proofErr w:type="spellStart"/>
      <w:r w:rsidR="00EE4834" w:rsidRPr="00872FB1">
        <w:rPr>
          <w:sz w:val="28"/>
          <w:szCs w:val="28"/>
        </w:rPr>
        <w:t>Железковского</w:t>
      </w:r>
      <w:proofErr w:type="spellEnd"/>
      <w:r w:rsidR="00EE4834" w:rsidRPr="00872FB1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поселения.</w:t>
      </w:r>
    </w:p>
    <w:p w:rsidR="00EE4834" w:rsidRDefault="00EE483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CA21B8" w:rsidRDefault="00CA21B8">
      <w:pPr>
        <w:ind w:firstLine="540"/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CA21B8" w:rsidRDefault="00CA21B8">
      <w:pPr>
        <w:ind w:firstLine="540"/>
        <w:jc w:val="both"/>
        <w:rPr>
          <w:sz w:val="28"/>
          <w:szCs w:val="28"/>
        </w:r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3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892"/>
      </w:tblGrid>
      <w:tr w:rsidR="00EE4834" w:rsidTr="00445213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EE4834" w:rsidTr="00445213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E4834" w:rsidTr="00445213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EE4834" w:rsidTr="00445213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445213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B506B9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D01AAC" w:rsidTr="00445213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AAC" w:rsidTr="00445213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B506B9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D01AAC" w:rsidTr="00445213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01181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01181C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борьбе с борщевиком </w:t>
            </w:r>
            <w:r>
              <w:rPr>
                <w:sz w:val="24"/>
                <w:szCs w:val="24"/>
              </w:rPr>
              <w:lastRenderedPageBreak/>
              <w:t>Сосновского</w:t>
            </w:r>
          </w:p>
        </w:tc>
        <w:tc>
          <w:tcPr>
            <w:tcW w:w="9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0C0E1D" w:rsidTr="001611D2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</w:tr>
      <w:tr w:rsidR="000C0E1D" w:rsidTr="0059163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</w:tr>
      <w:tr w:rsidR="000C0E1D" w:rsidTr="001611D2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00D39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D8176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44313E" w:rsidTr="00C627DC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 и подготовка проектов межевания земельных участков</w:t>
            </w:r>
          </w:p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3B507F" w:rsidRDefault="0044313E" w:rsidP="00D81BA7">
            <w:pPr>
              <w:jc w:val="center"/>
              <w:rPr>
                <w:sz w:val="24"/>
                <w:szCs w:val="24"/>
              </w:rPr>
            </w:pPr>
            <w:r w:rsidRPr="003B507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757655" w:rsidRDefault="0044313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3B507F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Pr="00636BA1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5A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44313E" w:rsidTr="00123DBD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</w:tr>
      <w:tr w:rsidR="0044313E" w:rsidTr="00C627DC">
        <w:trPr>
          <w:trHeight w:val="37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</w:tr>
      <w:tr w:rsidR="004A0F6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445213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 в населенных пунктах  сельского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 w:rsidR="000C0E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B506B9" w:rsidRDefault="00B506B9" w:rsidP="00EE4834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210,0</w:t>
            </w:r>
          </w:p>
        </w:tc>
      </w:tr>
      <w:tr w:rsidR="00F57634" w:rsidTr="00445213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3642A1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500,00</w:t>
            </w:r>
          </w:p>
        </w:tc>
      </w:tr>
      <w:tr w:rsidR="00F57634" w:rsidTr="00445213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4"/>
                <w:szCs w:val="24"/>
              </w:rPr>
            </w:pPr>
            <w:r w:rsidRPr="0001181C">
              <w:rPr>
                <w:sz w:val="24"/>
                <w:szCs w:val="24"/>
              </w:rPr>
              <w:t>215,00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215,00</w:t>
            </w:r>
          </w:p>
        </w:tc>
      </w:tr>
      <w:tr w:rsidR="00445213" w:rsidTr="008A0422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E21A76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E21A76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</w:tr>
      <w:tr w:rsidR="005A435A" w:rsidTr="004375BC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45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 w:rsidR="005A435A">
              <w:rPr>
                <w:b/>
                <w:sz w:val="24"/>
                <w:szCs w:val="24"/>
              </w:rPr>
              <w:t>»</w:t>
            </w:r>
          </w:p>
          <w:p w:rsidR="005A435A" w:rsidRPr="00445213" w:rsidRDefault="005A435A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 w:rsidR="004524FB"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5A435A" w:rsidRDefault="004524FB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A435A"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5A435A" w:rsidTr="004375BC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30,0</w:t>
            </w:r>
          </w:p>
        </w:tc>
      </w:tr>
      <w:tr w:rsidR="005A435A" w:rsidTr="0044521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</w:t>
            </w:r>
            <w:r w:rsidR="00B506B9" w:rsidRPr="0001181C">
              <w:rPr>
                <w:sz w:val="22"/>
                <w:szCs w:val="22"/>
              </w:rPr>
              <w:t>00,0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4</w:t>
            </w:r>
            <w:r w:rsidR="00B506B9" w:rsidRPr="0001181C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01181C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65F3" w:rsidRPr="000118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</w:t>
            </w:r>
            <w:r w:rsidR="00B506B9" w:rsidRPr="000118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</w:tr>
      <w:tr w:rsidR="005A435A" w:rsidTr="00445213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7</w:t>
            </w:r>
            <w:r w:rsidR="00B506B9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3</w:t>
            </w:r>
            <w:r w:rsidR="00D24366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805CC1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3B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D24366" w:rsidRDefault="003B507F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D24366" w:rsidRP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242A42" w:rsidRDefault="00242A42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76" w:rsidRDefault="00B02576" w:rsidP="00297DF5">
      <w:r>
        <w:separator/>
      </w:r>
    </w:p>
  </w:endnote>
  <w:endnote w:type="continuationSeparator" w:id="0">
    <w:p w:rsidR="00B02576" w:rsidRDefault="00B02576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76" w:rsidRDefault="00B02576" w:rsidP="00297DF5">
      <w:r>
        <w:separator/>
      </w:r>
    </w:p>
  </w:footnote>
  <w:footnote w:type="continuationSeparator" w:id="0">
    <w:p w:rsidR="00B02576" w:rsidRDefault="00B02576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3"/>
    </w:pPr>
  </w:p>
  <w:p w:rsidR="00297DF5" w:rsidRDefault="00297DF5">
    <w:pPr>
      <w:pStyle w:val="af3"/>
    </w:pPr>
  </w:p>
  <w:p w:rsidR="00297DF5" w:rsidRDefault="00297DF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1181C"/>
    <w:rsid w:val="00034B85"/>
    <w:rsid w:val="0006158A"/>
    <w:rsid w:val="00065473"/>
    <w:rsid w:val="0009729C"/>
    <w:rsid w:val="000C0E1D"/>
    <w:rsid w:val="000E5FDB"/>
    <w:rsid w:val="00103875"/>
    <w:rsid w:val="00104783"/>
    <w:rsid w:val="00125FBD"/>
    <w:rsid w:val="001265F3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C5C1D"/>
    <w:rsid w:val="003525D8"/>
    <w:rsid w:val="00361F5B"/>
    <w:rsid w:val="003642A1"/>
    <w:rsid w:val="003B507F"/>
    <w:rsid w:val="003B7F30"/>
    <w:rsid w:val="004412A8"/>
    <w:rsid w:val="0044313E"/>
    <w:rsid w:val="00445213"/>
    <w:rsid w:val="004524FB"/>
    <w:rsid w:val="004731F9"/>
    <w:rsid w:val="004A0F6C"/>
    <w:rsid w:val="004A5174"/>
    <w:rsid w:val="004C7280"/>
    <w:rsid w:val="004E7A2C"/>
    <w:rsid w:val="005008F3"/>
    <w:rsid w:val="00500D39"/>
    <w:rsid w:val="005223D8"/>
    <w:rsid w:val="00557BDA"/>
    <w:rsid w:val="00561C90"/>
    <w:rsid w:val="00591FF1"/>
    <w:rsid w:val="005A435A"/>
    <w:rsid w:val="005A43CA"/>
    <w:rsid w:val="005D4465"/>
    <w:rsid w:val="005D5485"/>
    <w:rsid w:val="005F6231"/>
    <w:rsid w:val="00600829"/>
    <w:rsid w:val="006037BA"/>
    <w:rsid w:val="00606D02"/>
    <w:rsid w:val="00606F0F"/>
    <w:rsid w:val="0061501C"/>
    <w:rsid w:val="006176A8"/>
    <w:rsid w:val="00631C6C"/>
    <w:rsid w:val="00636BA1"/>
    <w:rsid w:val="0063752B"/>
    <w:rsid w:val="00666A28"/>
    <w:rsid w:val="00670BBA"/>
    <w:rsid w:val="006928B6"/>
    <w:rsid w:val="00744210"/>
    <w:rsid w:val="00757655"/>
    <w:rsid w:val="00764909"/>
    <w:rsid w:val="00773588"/>
    <w:rsid w:val="00791862"/>
    <w:rsid w:val="00805CC1"/>
    <w:rsid w:val="00815905"/>
    <w:rsid w:val="00823EB6"/>
    <w:rsid w:val="00857218"/>
    <w:rsid w:val="00872FB1"/>
    <w:rsid w:val="00910AF0"/>
    <w:rsid w:val="009118C2"/>
    <w:rsid w:val="00933475"/>
    <w:rsid w:val="0096024C"/>
    <w:rsid w:val="00986543"/>
    <w:rsid w:val="0099267A"/>
    <w:rsid w:val="009A32C5"/>
    <w:rsid w:val="009C45D7"/>
    <w:rsid w:val="00A0219D"/>
    <w:rsid w:val="00A26F28"/>
    <w:rsid w:val="00A379B0"/>
    <w:rsid w:val="00AA2C67"/>
    <w:rsid w:val="00AB2C92"/>
    <w:rsid w:val="00AB3B4D"/>
    <w:rsid w:val="00AD4473"/>
    <w:rsid w:val="00AE47AE"/>
    <w:rsid w:val="00AE6B8C"/>
    <w:rsid w:val="00AF26FC"/>
    <w:rsid w:val="00B02576"/>
    <w:rsid w:val="00B506B9"/>
    <w:rsid w:val="00B53B9D"/>
    <w:rsid w:val="00B53DB7"/>
    <w:rsid w:val="00B87E06"/>
    <w:rsid w:val="00BA725F"/>
    <w:rsid w:val="00BB1D81"/>
    <w:rsid w:val="00BD2A6D"/>
    <w:rsid w:val="00BF3C2F"/>
    <w:rsid w:val="00C069CF"/>
    <w:rsid w:val="00C15D00"/>
    <w:rsid w:val="00C66089"/>
    <w:rsid w:val="00CA21B8"/>
    <w:rsid w:val="00D01AAC"/>
    <w:rsid w:val="00D03750"/>
    <w:rsid w:val="00D078F6"/>
    <w:rsid w:val="00D24366"/>
    <w:rsid w:val="00D31A76"/>
    <w:rsid w:val="00D3560F"/>
    <w:rsid w:val="00D57172"/>
    <w:rsid w:val="00D66720"/>
    <w:rsid w:val="00D721A7"/>
    <w:rsid w:val="00D8176B"/>
    <w:rsid w:val="00DC4490"/>
    <w:rsid w:val="00DC57F7"/>
    <w:rsid w:val="00DD5108"/>
    <w:rsid w:val="00DF58DB"/>
    <w:rsid w:val="00E306E2"/>
    <w:rsid w:val="00E471B9"/>
    <w:rsid w:val="00E57944"/>
    <w:rsid w:val="00EE4834"/>
    <w:rsid w:val="00EF552F"/>
    <w:rsid w:val="00EF6222"/>
    <w:rsid w:val="00F10FF5"/>
    <w:rsid w:val="00F22E61"/>
    <w:rsid w:val="00F2791B"/>
    <w:rsid w:val="00F27D04"/>
    <w:rsid w:val="00F35CDB"/>
    <w:rsid w:val="00F57634"/>
    <w:rsid w:val="00F655BE"/>
    <w:rsid w:val="00F908E8"/>
    <w:rsid w:val="00F966E7"/>
    <w:rsid w:val="00FA7A9F"/>
    <w:rsid w:val="00FB4EE9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ac">
    <w:name w:val="Заголовок"/>
    <w:basedOn w:val="a"/>
    <w:next w:val="ad"/>
    <w:rsid w:val="00F2791B"/>
    <w:pPr>
      <w:ind w:left="-567"/>
      <w:jc w:val="center"/>
    </w:pPr>
    <w:rPr>
      <w:sz w:val="28"/>
    </w:rPr>
  </w:style>
  <w:style w:type="paragraph" w:styleId="ad">
    <w:name w:val="Body Text"/>
    <w:basedOn w:val="a"/>
    <w:rsid w:val="00F2791B"/>
    <w:rPr>
      <w:sz w:val="28"/>
    </w:rPr>
  </w:style>
  <w:style w:type="paragraph" w:styleId="ae">
    <w:name w:val="List"/>
    <w:basedOn w:val="ad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F2791B"/>
    <w:pPr>
      <w:suppressLineNumbers/>
    </w:pPr>
  </w:style>
  <w:style w:type="paragraph" w:customStyle="1" w:styleId="af6">
    <w:name w:val="Заголовок таблицы"/>
    <w:basedOn w:val="af5"/>
    <w:rsid w:val="00F2791B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97DF5"/>
    <w:rPr>
      <w:lang w:eastAsia="ar-SA"/>
    </w:rPr>
  </w:style>
  <w:style w:type="paragraph" w:styleId="af9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478DF-31AF-4A2F-8258-2A7A3656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54</cp:revision>
  <cp:lastPrinted>2023-12-12T09:14:00Z</cp:lastPrinted>
  <dcterms:created xsi:type="dcterms:W3CDTF">2022-08-02T11:48:00Z</dcterms:created>
  <dcterms:modified xsi:type="dcterms:W3CDTF">2023-12-12T10:16:00Z</dcterms:modified>
</cp:coreProperties>
</file>