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8F2705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8F270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81286A">
        <w:rPr>
          <w:rFonts w:ascii="Times New Roman CYR" w:hAnsi="Times New Roman CYR"/>
          <w:b/>
          <w:szCs w:val="20"/>
        </w:rPr>
        <w:t xml:space="preserve">ПРОЕКТ </w:t>
      </w:r>
      <w:r w:rsidR="00125D55">
        <w:rPr>
          <w:rFonts w:ascii="Times New Roman CYR" w:hAnsi="Times New Roman CYR"/>
          <w:b/>
          <w:szCs w:val="20"/>
        </w:rPr>
        <w:t>от 03.03</w:t>
      </w:r>
      <w:r w:rsidR="0081286A">
        <w:rPr>
          <w:rFonts w:ascii="Times New Roman CYR" w:hAnsi="Times New Roman CYR"/>
          <w:b/>
          <w:szCs w:val="20"/>
        </w:rPr>
        <w:t>.2022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81286A" w:rsidRDefault="00E03195" w:rsidP="00E03195">
      <w:pPr>
        <w:jc w:val="center"/>
        <w:rPr>
          <w:b/>
        </w:rPr>
      </w:pPr>
      <w:proofErr w:type="gramStart"/>
      <w:r w:rsidRPr="0081286A">
        <w:rPr>
          <w:b/>
        </w:rPr>
        <w:t>П</w:t>
      </w:r>
      <w:proofErr w:type="gramEnd"/>
      <w:r w:rsidRPr="0081286A">
        <w:rPr>
          <w:b/>
        </w:rPr>
        <w:t xml:space="preserve"> О С Т А Н О В Л Е Н И Е</w:t>
      </w:r>
    </w:p>
    <w:p w:rsidR="005D2EAC" w:rsidRPr="0081286A" w:rsidRDefault="005D2EAC" w:rsidP="00E03195">
      <w:pPr>
        <w:jc w:val="center"/>
        <w:rPr>
          <w:b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81286A" w:rsidTr="005D2EAC">
        <w:tc>
          <w:tcPr>
            <w:tcW w:w="2268" w:type="dxa"/>
            <w:hideMark/>
          </w:tcPr>
          <w:p w:rsidR="005D2EAC" w:rsidRPr="0081286A" w:rsidRDefault="005D2EAC" w:rsidP="0081286A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u w:val="single"/>
                <w:lang w:eastAsia="ar-SA"/>
              </w:rPr>
            </w:pPr>
            <w:r w:rsidRPr="0081286A">
              <w:rPr>
                <w:b/>
                <w:u w:val="single"/>
              </w:rPr>
              <w:t xml:space="preserve">от </w:t>
            </w:r>
            <w:r w:rsidR="0081286A" w:rsidRPr="0081286A">
              <w:rPr>
                <w:b/>
                <w:u w:val="single"/>
              </w:rPr>
              <w:t>00.00.</w:t>
            </w:r>
            <w:r w:rsidRPr="0081286A">
              <w:rPr>
                <w:b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81286A" w:rsidRDefault="005D2EAC" w:rsidP="0081286A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 w:rsidRPr="0081286A">
              <w:rPr>
                <w:u w:val="single"/>
              </w:rPr>
              <w:t>№</w:t>
            </w:r>
            <w:r w:rsidRPr="0081286A">
              <w:rPr>
                <w:b/>
                <w:u w:val="single"/>
              </w:rPr>
              <w:t xml:space="preserve">  </w:t>
            </w:r>
            <w:r w:rsidR="0081286A" w:rsidRPr="0081286A">
              <w:rPr>
                <w:b/>
                <w:u w:val="single"/>
              </w:rPr>
              <w:t>00</w:t>
            </w:r>
          </w:p>
        </w:tc>
      </w:tr>
    </w:tbl>
    <w:p w:rsidR="005D2EAC" w:rsidRPr="0081286A" w:rsidRDefault="005D2EAC" w:rsidP="005D2EAC">
      <w:pPr>
        <w:ind w:right="-2"/>
        <w:jc w:val="center"/>
        <w:rPr>
          <w:rFonts w:ascii="Times New Roman CYR" w:hAnsi="Times New Roman CYR" w:cs="Times New Roman CYR"/>
          <w:b/>
          <w:lang w:eastAsia="ar-SA"/>
        </w:rPr>
      </w:pPr>
      <w:proofErr w:type="spellStart"/>
      <w:r w:rsidRPr="0081286A">
        <w:t>д</w:t>
      </w:r>
      <w:proofErr w:type="gramStart"/>
      <w:r w:rsidRPr="0081286A">
        <w:t>.Ж</w:t>
      </w:r>
      <w:proofErr w:type="gramEnd"/>
      <w:r w:rsidRPr="0081286A"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125D55" w:rsidRDefault="00125D55" w:rsidP="00125D55">
      <w:pPr>
        <w:spacing w:before="120" w:line="360" w:lineRule="exact"/>
        <w:ind w:firstLine="709"/>
        <w:jc w:val="center"/>
        <w:rPr>
          <w:sz w:val="28"/>
          <w:szCs w:val="28"/>
        </w:rPr>
      </w:pPr>
      <w:r>
        <w:rPr>
          <w:rFonts w:eastAsia="Mangal"/>
          <w:b/>
          <w:bCs/>
          <w:kern w:val="2"/>
          <w:sz w:val="28"/>
          <w:szCs w:val="28"/>
        </w:rPr>
        <w:t>О внесении изменений в</w:t>
      </w:r>
      <w:r w:rsidRPr="00125D55">
        <w:rPr>
          <w:sz w:val="28"/>
          <w:szCs w:val="28"/>
        </w:rPr>
        <w:t xml:space="preserve"> </w:t>
      </w:r>
      <w:r w:rsidRPr="00125D55">
        <w:rPr>
          <w:b/>
          <w:sz w:val="28"/>
          <w:szCs w:val="28"/>
        </w:rPr>
        <w:t>Правила присвоения, изменения и аннулирования адресов на территории Железковского сельского поселения</w:t>
      </w:r>
      <w:r>
        <w:rPr>
          <w:sz w:val="28"/>
          <w:szCs w:val="28"/>
        </w:rPr>
        <w:t>.</w:t>
      </w:r>
    </w:p>
    <w:p w:rsidR="00840926" w:rsidRPr="0081286A" w:rsidRDefault="00840926" w:rsidP="00840926">
      <w:pPr>
        <w:jc w:val="both"/>
        <w:rPr>
          <w:b/>
        </w:rPr>
      </w:pPr>
      <w:r w:rsidRPr="0081286A">
        <w:t xml:space="preserve">   </w:t>
      </w:r>
    </w:p>
    <w:p w:rsidR="00680C6F" w:rsidRPr="00125D55" w:rsidRDefault="00125D55" w:rsidP="00C14C9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29,32 Постановления Правительства РФ от 19.11.2014 № 1221 (в ред. Постановления Правительства РФ от 04.09.2020 №1355) и </w:t>
      </w:r>
      <w:r>
        <w:rPr>
          <w:sz w:val="28"/>
          <w:szCs w:val="28"/>
          <w:shd w:val="clear" w:color="auto" w:fill="FFFFFF"/>
        </w:rPr>
        <w:t xml:space="preserve">протестом </w:t>
      </w:r>
      <w:proofErr w:type="spellStart"/>
      <w:r>
        <w:rPr>
          <w:sz w:val="28"/>
          <w:szCs w:val="28"/>
          <w:shd w:val="clear" w:color="auto" w:fill="FFFFFF"/>
        </w:rPr>
        <w:t>Боровичской</w:t>
      </w:r>
      <w:proofErr w:type="spellEnd"/>
      <w:r>
        <w:rPr>
          <w:sz w:val="28"/>
          <w:szCs w:val="28"/>
          <w:shd w:val="clear" w:color="auto" w:fill="FFFFFF"/>
        </w:rPr>
        <w:t xml:space="preserve"> межрайонной прокуратуры от 15.02.2022</w:t>
      </w:r>
      <w:r>
        <w:rPr>
          <w:sz w:val="28"/>
          <w:szCs w:val="28"/>
        </w:rPr>
        <w:t xml:space="preserve">№86-2-2022/ Прдп36-22-2040003  </w:t>
      </w:r>
      <w:r w:rsidR="00C14C94" w:rsidRPr="0081286A">
        <w:t xml:space="preserve">, </w:t>
      </w:r>
      <w:r w:rsidR="00680C6F" w:rsidRPr="00125D55">
        <w:rPr>
          <w:color w:val="000000"/>
          <w:sz w:val="28"/>
          <w:szCs w:val="28"/>
        </w:rPr>
        <w:t xml:space="preserve">Администрация </w:t>
      </w:r>
      <w:r w:rsidR="00E03195" w:rsidRPr="00125D55">
        <w:rPr>
          <w:rFonts w:eastAsia="Calibri"/>
          <w:sz w:val="28"/>
          <w:szCs w:val="28"/>
        </w:rPr>
        <w:t>Железковского</w:t>
      </w:r>
      <w:r w:rsidR="00680C6F" w:rsidRPr="00125D55">
        <w:rPr>
          <w:color w:val="000000"/>
          <w:sz w:val="28"/>
          <w:szCs w:val="28"/>
        </w:rPr>
        <w:t xml:space="preserve"> сельского поселения  </w:t>
      </w:r>
      <w:r w:rsidR="00680C6F" w:rsidRPr="00125D55">
        <w:rPr>
          <w:b/>
          <w:color w:val="000000"/>
          <w:sz w:val="28"/>
          <w:szCs w:val="28"/>
        </w:rPr>
        <w:t>ПОСТАНОВЛЯЕТ:</w:t>
      </w:r>
    </w:p>
    <w:p w:rsidR="00125D55" w:rsidRDefault="00125D55" w:rsidP="00125D55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125D55">
        <w:rPr>
          <w:sz w:val="28"/>
          <w:szCs w:val="28"/>
        </w:rPr>
        <w:t xml:space="preserve"> в</w:t>
      </w:r>
      <w:r>
        <w:rPr>
          <w:szCs w:val="28"/>
        </w:rPr>
        <w:t xml:space="preserve"> </w:t>
      </w:r>
      <w:r>
        <w:rPr>
          <w:sz w:val="28"/>
          <w:szCs w:val="28"/>
        </w:rPr>
        <w:t>Правила присвоения, изменения и аннулирования адресов на территории Железковского сельского поселения утвержденные постановлением Администрации Железковского сельского поселения от 08.09.2015 № 57 следующие изменения:</w:t>
      </w:r>
    </w:p>
    <w:p w:rsidR="001B3017" w:rsidRDefault="00125D55" w:rsidP="001B301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Подпункт 2.24 Правил  </w:t>
      </w:r>
      <w:r w:rsidR="001B3017">
        <w:rPr>
          <w:color w:val="000000"/>
          <w:sz w:val="28"/>
          <w:szCs w:val="28"/>
        </w:rPr>
        <w:t>дополнить абзацем:</w:t>
      </w:r>
    </w:p>
    <w:p w:rsidR="001B3017" w:rsidRDefault="001B3017" w:rsidP="001B3017">
      <w:pPr>
        <w:pStyle w:val="consplusnormal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От имени лиц, указанных в </w:t>
      </w:r>
      <w:hyperlink r:id="rId6" w:anchor="block_1027" w:history="1">
        <w:r>
          <w:rPr>
            <w:rStyle w:val="a6"/>
            <w:sz w:val="28"/>
            <w:szCs w:val="28"/>
            <w:shd w:val="clear" w:color="auto" w:fill="FFFFFF"/>
          </w:rPr>
          <w:t>пункте 2.22</w:t>
        </w:r>
      </w:hyperlink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 Правил, вправе обратиться кадастровый инженер, выполняющий на основании документа, предусмотренного </w:t>
      </w:r>
      <w:hyperlink r:id="rId7" w:anchor="block_35" w:history="1">
        <w:r>
          <w:rPr>
            <w:rStyle w:val="a6"/>
            <w:sz w:val="28"/>
            <w:szCs w:val="28"/>
            <w:shd w:val="clear" w:color="auto" w:fill="FFFFFF"/>
          </w:rPr>
          <w:t>статьей 35</w:t>
        </w:r>
      </w:hyperlink>
      <w:r>
        <w:rPr>
          <w:sz w:val="28"/>
          <w:szCs w:val="28"/>
          <w:shd w:val="clear" w:color="auto" w:fill="FFFFFF"/>
        </w:rPr>
        <w:t> или </w:t>
      </w:r>
      <w:hyperlink r:id="rId8" w:anchor="block_423" w:history="1">
        <w:r>
          <w:rPr>
            <w:rStyle w:val="a6"/>
            <w:sz w:val="28"/>
            <w:szCs w:val="28"/>
            <w:shd w:val="clear" w:color="auto" w:fill="FFFFFF"/>
          </w:rPr>
          <w:t>статьей 42</w:t>
        </w:r>
        <w:r>
          <w:rPr>
            <w:rStyle w:val="a6"/>
            <w:sz w:val="28"/>
            <w:szCs w:val="28"/>
            <w:shd w:val="clear" w:color="auto" w:fill="FFFFFF"/>
            <w:vertAlign w:val="superscript"/>
          </w:rPr>
          <w:t> 3</w:t>
        </w:r>
      </w:hyperlink>
      <w:r>
        <w:rPr>
          <w:sz w:val="28"/>
          <w:szCs w:val="28"/>
          <w:shd w:val="clear" w:color="auto" w:fill="FFFFFF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>
        <w:rPr>
          <w:sz w:val="28"/>
          <w:szCs w:val="28"/>
          <w:shd w:val="clear" w:color="auto" w:fill="FFFFFF"/>
        </w:rPr>
        <w:t>.»</w:t>
      </w:r>
      <w:proofErr w:type="gramEnd"/>
    </w:p>
    <w:p w:rsidR="001B3017" w:rsidRDefault="001B3017" w:rsidP="001B301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1.2.</w:t>
      </w:r>
      <w:r>
        <w:rPr>
          <w:color w:val="000000"/>
          <w:sz w:val="28"/>
          <w:szCs w:val="28"/>
        </w:rPr>
        <w:t xml:space="preserve"> Подпункт 2.27  Правил дополнить абзацем:</w:t>
      </w:r>
    </w:p>
    <w:p w:rsidR="001B3017" w:rsidRDefault="001B3017" w:rsidP="001B301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«При представлении заявления кадастровым инженером к такому заявлению прилагается копия документа, предусмотренного </w:t>
      </w:r>
      <w:hyperlink r:id="rId9" w:anchor="block_35" w:history="1">
        <w:r>
          <w:rPr>
            <w:rStyle w:val="a6"/>
            <w:sz w:val="28"/>
            <w:szCs w:val="28"/>
            <w:shd w:val="clear" w:color="auto" w:fill="FFFFFF"/>
          </w:rPr>
          <w:t>статьей 35</w:t>
        </w:r>
      </w:hyperlink>
      <w:r>
        <w:rPr>
          <w:sz w:val="28"/>
          <w:szCs w:val="28"/>
          <w:shd w:val="clear" w:color="auto" w:fill="FFFFFF"/>
        </w:rPr>
        <w:t> или </w:t>
      </w:r>
      <w:hyperlink r:id="rId10" w:anchor="block_423" w:history="1">
        <w:r>
          <w:rPr>
            <w:rStyle w:val="a6"/>
            <w:sz w:val="28"/>
            <w:szCs w:val="28"/>
            <w:shd w:val="clear" w:color="auto" w:fill="FFFFFF"/>
          </w:rPr>
          <w:t>статьей 42</w:t>
        </w:r>
        <w:r>
          <w:rPr>
            <w:rStyle w:val="a6"/>
            <w:sz w:val="28"/>
            <w:szCs w:val="28"/>
            <w:shd w:val="clear" w:color="auto" w:fill="FFFFFF"/>
            <w:vertAlign w:val="superscript"/>
          </w:rPr>
          <w:t> 3</w:t>
        </w:r>
      </w:hyperlink>
      <w:r>
        <w:rPr>
          <w:sz w:val="28"/>
          <w:szCs w:val="28"/>
          <w:shd w:val="clear" w:color="auto" w:fill="FFFFFF"/>
        </w:rPr>
        <w:t>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>
        <w:rPr>
          <w:sz w:val="28"/>
          <w:szCs w:val="28"/>
          <w:shd w:val="clear" w:color="auto" w:fill="FFFFFF"/>
        </w:rPr>
        <w:t>.»</w:t>
      </w:r>
      <w:proofErr w:type="gramEnd"/>
    </w:p>
    <w:p w:rsidR="00125D55" w:rsidRDefault="00125D55" w:rsidP="00125D55">
      <w:pPr>
        <w:pStyle w:val="af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25D55" w:rsidRDefault="00125D55" w:rsidP="00125D55">
      <w:pPr>
        <w:spacing w:before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40926" w:rsidRPr="00125D55" w:rsidRDefault="00C14C94" w:rsidP="00C14C94">
      <w:pPr>
        <w:ind w:firstLine="708"/>
        <w:jc w:val="both"/>
        <w:rPr>
          <w:sz w:val="28"/>
          <w:szCs w:val="28"/>
        </w:rPr>
      </w:pPr>
      <w:r w:rsidRPr="00125D55">
        <w:rPr>
          <w:sz w:val="28"/>
          <w:szCs w:val="28"/>
        </w:rPr>
        <w:lastRenderedPageBreak/>
        <w:t>2</w:t>
      </w:r>
      <w:r w:rsidR="00840926" w:rsidRPr="00125D55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 w:rsidRPr="00125D55">
        <w:rPr>
          <w:rFonts w:eastAsia="Calibri"/>
          <w:sz w:val="28"/>
          <w:szCs w:val="28"/>
        </w:rPr>
        <w:t>Железковского</w:t>
      </w:r>
      <w:r w:rsidR="00840926" w:rsidRPr="00125D55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81286A" w:rsidRDefault="00680C6F" w:rsidP="00D451CD">
      <w:pPr>
        <w:jc w:val="both"/>
        <w:rPr>
          <w:b/>
        </w:rPr>
      </w:pPr>
      <w:r w:rsidRPr="0081286A">
        <w:rPr>
          <w:b/>
        </w:rPr>
        <w:t xml:space="preserve">   </w:t>
      </w:r>
    </w:p>
    <w:p w:rsidR="00680C6F" w:rsidRPr="0081286A" w:rsidRDefault="00680C6F" w:rsidP="00D451CD">
      <w:pPr>
        <w:jc w:val="both"/>
        <w:rPr>
          <w:b/>
        </w:rPr>
      </w:pPr>
      <w:r w:rsidRPr="0081286A">
        <w:rPr>
          <w:b/>
        </w:rPr>
        <w:t xml:space="preserve">      </w:t>
      </w:r>
    </w:p>
    <w:p w:rsidR="001B3017" w:rsidRDefault="00680C6F" w:rsidP="001B3017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E03195" w:rsidRPr="0081286A" w:rsidRDefault="00E03195" w:rsidP="001B3017">
      <w:pPr>
        <w:pStyle w:val="a8"/>
        <w:spacing w:line="360" w:lineRule="exact"/>
        <w:jc w:val="both"/>
        <w:rPr>
          <w:b/>
          <w:bCs/>
        </w:rPr>
      </w:pP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40926"/>
    <w:rsid w:val="008515FF"/>
    <w:rsid w:val="00874800"/>
    <w:rsid w:val="00876172"/>
    <w:rsid w:val="00892F49"/>
    <w:rsid w:val="008A26A5"/>
    <w:rsid w:val="008C0B8E"/>
    <w:rsid w:val="008F2705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iPriority w:val="99"/>
    <w:semiHidden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425e380a8fdd9b1146ee50c3e72c8c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54874/5cb260c13bb77991855d9c76f8d1d4c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803770/2e3ba6a97869168fcfb5c941ab0ad113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ase.garant.ru/12154874/425e380a8fdd9b1146ee50c3e72c8c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54874/5cb260c13bb77991855d9c76f8d1d4c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35</cp:revision>
  <cp:lastPrinted>2022-02-28T06:25:00Z</cp:lastPrinted>
  <dcterms:created xsi:type="dcterms:W3CDTF">2019-10-15T07:55:00Z</dcterms:created>
  <dcterms:modified xsi:type="dcterms:W3CDTF">2022-03-03T13:12:00Z</dcterms:modified>
</cp:coreProperties>
</file>