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314B" w:rsidRPr="00F50584" w:rsidRDefault="00F50584" w:rsidP="00F505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14.04.2022</w:t>
      </w:r>
    </w:p>
    <w:p w:rsidR="00126A0A" w:rsidRDefault="00AC314B">
      <w:pPr>
        <w:jc w:val="center"/>
        <w:rPr>
          <w:b/>
          <w:bCs/>
          <w:sz w:val="28"/>
          <w:szCs w:val="28"/>
        </w:rPr>
      </w:pPr>
      <w:r>
        <w:object w:dxaOrig="9350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11528157" r:id="rId6"/>
        </w:object>
      </w:r>
    </w:p>
    <w:p w:rsidR="00126A0A" w:rsidRDefault="00126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26A0A" w:rsidRDefault="00126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126A0A" w:rsidRDefault="00126A0A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126A0A" w:rsidRDefault="00126A0A">
      <w:pPr>
        <w:pStyle w:val="ad"/>
        <w:jc w:val="center"/>
        <w:rPr>
          <w:szCs w:val="28"/>
        </w:rPr>
      </w:pPr>
    </w:p>
    <w:p w:rsidR="00126A0A" w:rsidRDefault="00126A0A">
      <w:pPr>
        <w:pStyle w:val="ad"/>
        <w:jc w:val="center"/>
        <w:rPr>
          <w:szCs w:val="28"/>
        </w:rPr>
      </w:pPr>
    </w:p>
    <w:p w:rsidR="00126A0A" w:rsidRDefault="00126A0A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126A0A" w:rsidRDefault="00126A0A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126A0A">
        <w:tc>
          <w:tcPr>
            <w:tcW w:w="1800" w:type="dxa"/>
            <w:shd w:val="clear" w:color="auto" w:fill="auto"/>
          </w:tcPr>
          <w:p w:rsidR="00126A0A" w:rsidRDefault="00F50584" w:rsidP="00F50584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126A0A">
              <w:rPr>
                <w:b/>
                <w:sz w:val="28"/>
                <w:szCs w:val="28"/>
                <w:u w:val="single"/>
              </w:rPr>
              <w:t>.20</w:t>
            </w:r>
            <w:r w:rsidR="00AC314B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126A0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126A0A" w:rsidRDefault="00126A0A" w:rsidP="00F50584">
            <w:r>
              <w:rPr>
                <w:b/>
                <w:sz w:val="28"/>
                <w:szCs w:val="28"/>
              </w:rPr>
              <w:t xml:space="preserve">№ </w:t>
            </w:r>
            <w:r w:rsidR="00F50584">
              <w:rPr>
                <w:b/>
                <w:sz w:val="28"/>
                <w:szCs w:val="28"/>
              </w:rPr>
              <w:t>00</w:t>
            </w:r>
          </w:p>
        </w:tc>
      </w:tr>
    </w:tbl>
    <w:p w:rsidR="00126A0A" w:rsidRDefault="00126A0A">
      <w:pPr>
        <w:jc w:val="center"/>
      </w:pPr>
    </w:p>
    <w:p w:rsidR="00126A0A" w:rsidRDefault="00126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126A0A" w:rsidRDefault="00126A0A">
      <w:pPr>
        <w:jc w:val="center"/>
        <w:rPr>
          <w:b/>
          <w:sz w:val="28"/>
          <w:szCs w:val="28"/>
        </w:rPr>
      </w:pPr>
    </w:p>
    <w:p w:rsidR="00AC314B" w:rsidRDefault="00AC314B" w:rsidP="00AC314B">
      <w:pPr>
        <w:pStyle w:val="25"/>
        <w:shd w:val="clear" w:color="auto" w:fill="auto"/>
        <w:tabs>
          <w:tab w:val="left" w:pos="0"/>
        </w:tabs>
        <w:spacing w:before="0" w:after="0" w:line="240" w:lineRule="auto"/>
        <w:ind w:left="23" w:right="-6"/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Об утверждении отчёта о ходе реализации муниципальной целевой программы «</w:t>
      </w:r>
      <w:r>
        <w:rPr>
          <w:b/>
          <w:sz w:val="28"/>
          <w:szCs w:val="28"/>
        </w:rPr>
        <w:t>«Благоустройство территории Железковского сельского поселения»  на 20</w:t>
      </w:r>
      <w:proofErr w:type="spellStart"/>
      <w:r w:rsidR="00F50584">
        <w:rPr>
          <w:b/>
          <w:sz w:val="28"/>
          <w:szCs w:val="28"/>
          <w:lang w:val="ru-RU"/>
        </w:rPr>
        <w:t>20</w:t>
      </w:r>
      <w:proofErr w:type="spellEnd"/>
      <w:r>
        <w:rPr>
          <w:b/>
          <w:sz w:val="28"/>
          <w:szCs w:val="28"/>
        </w:rPr>
        <w:t>-20</w:t>
      </w:r>
      <w:r w:rsidR="00F50584">
        <w:rPr>
          <w:b/>
          <w:sz w:val="28"/>
          <w:szCs w:val="28"/>
          <w:lang w:val="ru-RU"/>
        </w:rPr>
        <w:t>22</w:t>
      </w:r>
      <w:r>
        <w:rPr>
          <w:b/>
          <w:sz w:val="28"/>
          <w:szCs w:val="28"/>
        </w:rPr>
        <w:t xml:space="preserve">  годы» за 20</w:t>
      </w:r>
      <w:r w:rsidR="00F50584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1 год</w:t>
      </w:r>
    </w:p>
    <w:p w:rsidR="00AC314B" w:rsidRDefault="00AC314B" w:rsidP="00AC314B">
      <w:pPr>
        <w:pStyle w:val="1"/>
        <w:rPr>
          <w:b/>
          <w:sz w:val="28"/>
          <w:szCs w:val="28"/>
        </w:rPr>
      </w:pPr>
    </w:p>
    <w:p w:rsidR="00AC314B" w:rsidRDefault="00AC314B" w:rsidP="00AC314B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AC314B" w:rsidRDefault="00AC314B" w:rsidP="00AC314B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AC314B" w:rsidRDefault="00AC314B" w:rsidP="00AC314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Железковского  сельского  поселения</w:t>
      </w:r>
    </w:p>
    <w:p w:rsidR="00AC314B" w:rsidRDefault="00AC314B" w:rsidP="00AC314B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C314B" w:rsidRDefault="00AC314B" w:rsidP="00AC314B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rPr>
          <w:sz w:val="28"/>
          <w:szCs w:val="28"/>
        </w:rPr>
      </w:pPr>
      <w:r>
        <w:rPr>
          <w:sz w:val="28"/>
          <w:szCs w:val="28"/>
        </w:rPr>
        <w:t>1. Утвердить  отчёт о ходе реализации муниципальной целевой программы «Благоустройство территории Железковского сельского поселения»  на 20</w:t>
      </w:r>
      <w:proofErr w:type="spellStart"/>
      <w:r w:rsidR="00F50584">
        <w:rPr>
          <w:sz w:val="28"/>
          <w:szCs w:val="28"/>
          <w:lang w:val="ru-RU"/>
        </w:rPr>
        <w:t>20</w:t>
      </w:r>
      <w:proofErr w:type="spellEnd"/>
      <w:r>
        <w:rPr>
          <w:sz w:val="28"/>
          <w:szCs w:val="28"/>
        </w:rPr>
        <w:t>-20</w:t>
      </w:r>
      <w:r w:rsidR="00F50584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 годы» за 20</w:t>
      </w:r>
      <w:r w:rsidR="00F50584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1 год (приложение 1).</w:t>
      </w:r>
    </w:p>
    <w:p w:rsidR="00AC314B" w:rsidRDefault="00AC314B" w:rsidP="00AC3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126A0A" w:rsidRDefault="00126A0A">
      <w:pPr>
        <w:ind w:firstLine="540"/>
        <w:jc w:val="both"/>
        <w:rPr>
          <w:sz w:val="28"/>
          <w:szCs w:val="28"/>
        </w:rPr>
      </w:pPr>
    </w:p>
    <w:p w:rsidR="00126A0A" w:rsidRDefault="00126A0A">
      <w:pPr>
        <w:ind w:firstLine="540"/>
        <w:jc w:val="both"/>
        <w:rPr>
          <w:sz w:val="28"/>
          <w:szCs w:val="28"/>
        </w:rPr>
      </w:pPr>
    </w:p>
    <w:p w:rsidR="00126A0A" w:rsidRDefault="00126A0A">
      <w:pPr>
        <w:ind w:firstLine="540"/>
        <w:jc w:val="both"/>
        <w:rPr>
          <w:sz w:val="28"/>
          <w:szCs w:val="28"/>
        </w:rPr>
      </w:pPr>
    </w:p>
    <w:p w:rsidR="00126A0A" w:rsidRDefault="00126A0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126A0A" w:rsidRDefault="00126A0A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26A0A" w:rsidRDefault="00126A0A">
      <w:pPr>
        <w:jc w:val="right"/>
        <w:rPr>
          <w:sz w:val="28"/>
          <w:szCs w:val="28"/>
        </w:rPr>
      </w:pPr>
    </w:p>
    <w:p w:rsidR="00126A0A" w:rsidRDefault="00126A0A">
      <w:pPr>
        <w:jc w:val="right"/>
        <w:rPr>
          <w:sz w:val="28"/>
          <w:szCs w:val="28"/>
        </w:rPr>
      </w:pPr>
    </w:p>
    <w:p w:rsidR="00126A0A" w:rsidRDefault="00126A0A">
      <w:pPr>
        <w:jc w:val="right"/>
        <w:rPr>
          <w:sz w:val="28"/>
          <w:szCs w:val="28"/>
        </w:rPr>
      </w:pPr>
    </w:p>
    <w:p w:rsidR="00126A0A" w:rsidRDefault="00126A0A">
      <w:pPr>
        <w:jc w:val="right"/>
        <w:rPr>
          <w:sz w:val="28"/>
          <w:szCs w:val="28"/>
        </w:rPr>
      </w:pPr>
    </w:p>
    <w:p w:rsidR="00126A0A" w:rsidRDefault="00126A0A">
      <w:pPr>
        <w:jc w:val="both"/>
        <w:rPr>
          <w:sz w:val="28"/>
          <w:szCs w:val="28"/>
        </w:rPr>
      </w:pPr>
    </w:p>
    <w:p w:rsidR="00126A0A" w:rsidRDefault="00126A0A">
      <w:pPr>
        <w:ind w:left="708"/>
        <w:jc w:val="center"/>
        <w:rPr>
          <w:b/>
          <w:bCs/>
          <w:sz w:val="24"/>
          <w:szCs w:val="24"/>
        </w:rPr>
        <w:sectPr w:rsidR="00126A0A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b/>
          <w:color w:val="000000"/>
          <w:sz w:val="28"/>
        </w:rPr>
        <w:t xml:space="preserve"> </w:t>
      </w:r>
    </w:p>
    <w:p w:rsidR="00126A0A" w:rsidRDefault="00126A0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126A0A" w:rsidRDefault="00126A0A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>«Благоустройство Железковского сельского поселения»</w:t>
      </w:r>
    </w:p>
    <w:tbl>
      <w:tblPr>
        <w:tblW w:w="15051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45"/>
        <w:gridCol w:w="2370"/>
        <w:gridCol w:w="2542"/>
        <w:gridCol w:w="8"/>
        <w:gridCol w:w="1410"/>
        <w:gridCol w:w="1253"/>
        <w:gridCol w:w="7"/>
        <w:gridCol w:w="16"/>
        <w:gridCol w:w="2268"/>
        <w:gridCol w:w="25"/>
      </w:tblGrid>
      <w:tr w:rsidR="0036038F" w:rsidTr="00A46221">
        <w:trPr>
          <w:gridAfter w:val="1"/>
          <w:wAfter w:w="25" w:type="dxa"/>
          <w:trHeight w:val="94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36038F" w:rsidRDefault="00360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36038F" w:rsidRDefault="00360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36038F" w:rsidRDefault="00360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36038F" w:rsidRDefault="00360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36038F" w:rsidRDefault="00360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038F" w:rsidRPr="00AC314B" w:rsidRDefault="0036038F">
            <w:pPr>
              <w:jc w:val="center"/>
              <w:rPr>
                <w:sz w:val="24"/>
                <w:szCs w:val="24"/>
              </w:rPr>
            </w:pPr>
            <w:r w:rsidRPr="00AC314B">
              <w:rPr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038F" w:rsidRPr="00AC314B" w:rsidRDefault="0036038F">
            <w:pPr>
              <w:jc w:val="center"/>
              <w:rPr>
                <w:sz w:val="24"/>
                <w:szCs w:val="24"/>
              </w:rPr>
            </w:pPr>
            <w:r w:rsidRPr="00AC314B">
              <w:rPr>
                <w:bCs/>
                <w:sz w:val="24"/>
                <w:szCs w:val="24"/>
              </w:rPr>
              <w:t>Результат</w:t>
            </w:r>
          </w:p>
        </w:tc>
      </w:tr>
      <w:tr w:rsidR="0036038F" w:rsidTr="00A46221">
        <w:trPr>
          <w:gridAfter w:val="1"/>
          <w:wAfter w:w="25" w:type="dxa"/>
          <w:trHeight w:val="2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038F" w:rsidRDefault="0036038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038F" w:rsidRDefault="0036038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038F" w:rsidRDefault="0036038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038F" w:rsidRDefault="0036038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6038F" w:rsidRPr="00AC314B" w:rsidRDefault="0036038F" w:rsidP="00AC314B">
            <w:pPr>
              <w:jc w:val="center"/>
              <w:rPr>
                <w:sz w:val="24"/>
                <w:szCs w:val="24"/>
              </w:rPr>
            </w:pPr>
            <w:r w:rsidRPr="00AC314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6038F" w:rsidRPr="00AC314B" w:rsidRDefault="0036038F">
            <w:pPr>
              <w:snapToGrid w:val="0"/>
              <w:rPr>
                <w:sz w:val="24"/>
                <w:szCs w:val="24"/>
              </w:rPr>
            </w:pPr>
            <w:r w:rsidRPr="00AC314B">
              <w:rPr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38F" w:rsidRDefault="0036038F">
            <w:pPr>
              <w:jc w:val="center"/>
              <w:rPr>
                <w:sz w:val="26"/>
                <w:szCs w:val="26"/>
              </w:rPr>
            </w:pPr>
          </w:p>
        </w:tc>
      </w:tr>
      <w:tr w:rsidR="0036038F" w:rsidTr="00A46221">
        <w:trPr>
          <w:gridAfter w:val="1"/>
          <w:wAfter w:w="25" w:type="dxa"/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038F" w:rsidRPr="0036038F" w:rsidRDefault="0036038F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038F" w:rsidRPr="0036038F" w:rsidRDefault="0036038F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038F" w:rsidRPr="0036038F" w:rsidRDefault="0036038F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038F" w:rsidRPr="0036038F" w:rsidRDefault="0036038F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038F" w:rsidRPr="0036038F" w:rsidRDefault="0036038F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038F" w:rsidRPr="0036038F" w:rsidRDefault="0036038F">
            <w:pPr>
              <w:jc w:val="center"/>
              <w:rPr>
                <w:b/>
                <w:sz w:val="26"/>
                <w:szCs w:val="26"/>
              </w:rPr>
            </w:pPr>
            <w:r w:rsidRPr="0036038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38F" w:rsidRPr="0036038F" w:rsidRDefault="0036038F">
            <w:pPr>
              <w:jc w:val="center"/>
              <w:rPr>
                <w:b/>
              </w:rPr>
            </w:pPr>
            <w:r w:rsidRPr="0036038F">
              <w:rPr>
                <w:b/>
                <w:sz w:val="26"/>
                <w:szCs w:val="26"/>
              </w:rPr>
              <w:t>7</w:t>
            </w:r>
          </w:p>
        </w:tc>
      </w:tr>
      <w:tr w:rsidR="00126A0A" w:rsidTr="00A46221">
        <w:trPr>
          <w:gridAfter w:val="1"/>
          <w:wAfter w:w="25" w:type="dxa"/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0A" w:rsidRDefault="00126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0A" w:rsidRDefault="00126A0A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F50584" w:rsidTr="00A46221">
        <w:trPr>
          <w:trHeight w:val="6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4" w:rsidRDefault="00F50584" w:rsidP="003B3C22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4" w:rsidRDefault="00F50584" w:rsidP="003B3C22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584" w:rsidRPr="00F50584" w:rsidRDefault="00F5058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F50584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584" w:rsidRPr="00F50584" w:rsidRDefault="00F50584">
            <w:pPr>
              <w:jc w:val="center"/>
              <w:rPr>
                <w:sz w:val="24"/>
                <w:szCs w:val="24"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F50584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586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586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586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4" w:rsidRDefault="00F50584" w:rsidP="003B3C2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4" w:rsidRDefault="00F50584" w:rsidP="003B3C2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584" w:rsidRPr="00F50584" w:rsidRDefault="00F50584">
            <w:pPr>
              <w:jc w:val="center"/>
              <w:rPr>
                <w:bCs/>
                <w:sz w:val="24"/>
                <w:szCs w:val="24"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F50584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Pr="00F50584" w:rsidRDefault="00F50584" w:rsidP="005860AE">
            <w:pPr>
              <w:jc w:val="center"/>
              <w:rPr>
                <w:b/>
                <w:sz w:val="24"/>
                <w:szCs w:val="24"/>
              </w:rPr>
            </w:pPr>
            <w:r w:rsidRPr="00F50584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Pr="00F50584" w:rsidRDefault="00F50584">
            <w:pPr>
              <w:jc w:val="both"/>
              <w:rPr>
                <w:b/>
                <w:sz w:val="24"/>
                <w:szCs w:val="24"/>
              </w:rPr>
            </w:pPr>
            <w:r w:rsidRPr="00F50584">
              <w:rPr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Pr="00F50584" w:rsidRDefault="00F50584">
            <w:pPr>
              <w:jc w:val="center"/>
              <w:rPr>
                <w:b/>
                <w:sz w:val="24"/>
                <w:szCs w:val="24"/>
              </w:rPr>
            </w:pPr>
            <w:r w:rsidRPr="00F50584">
              <w:rPr>
                <w:b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Pr="00F50584" w:rsidRDefault="00F50584">
            <w:pPr>
              <w:jc w:val="center"/>
              <w:rPr>
                <w:b/>
                <w:sz w:val="24"/>
                <w:szCs w:val="24"/>
              </w:rPr>
            </w:pPr>
            <w:r w:rsidRPr="00F50584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4" w:rsidRDefault="00F50584" w:rsidP="00F50584">
            <w:pPr>
              <w:jc w:val="center"/>
            </w:pPr>
            <w:r w:rsidRPr="006E658E">
              <w:rPr>
                <w:sz w:val="24"/>
                <w:szCs w:val="24"/>
              </w:rPr>
              <w:t>173,73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584" w:rsidRDefault="00F50584" w:rsidP="00F50584">
            <w:pPr>
              <w:jc w:val="center"/>
            </w:pPr>
            <w:r w:rsidRPr="006E658E">
              <w:rPr>
                <w:sz w:val="24"/>
                <w:szCs w:val="24"/>
              </w:rPr>
              <w:t>173,73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584" w:rsidRPr="00F50584" w:rsidRDefault="00F50584">
            <w:pPr>
              <w:jc w:val="center"/>
              <w:rPr>
                <w:sz w:val="24"/>
                <w:szCs w:val="24"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F50584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F5058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1.4.1.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6923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584" w:rsidRPr="00F50584" w:rsidRDefault="00F50584">
            <w:pPr>
              <w:jc w:val="center"/>
              <w:rPr>
                <w:sz w:val="24"/>
                <w:szCs w:val="24"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F50584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F50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6923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Торнадо 500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584" w:rsidRDefault="00A46221">
            <w:pPr>
              <w:jc w:val="center"/>
              <w:rPr>
                <w:bCs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F50584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584" w:rsidRDefault="00F50584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584" w:rsidRDefault="00A46221">
            <w:pPr>
              <w:jc w:val="center"/>
              <w:rPr>
                <w:bCs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F5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Планировка территории сквера в д. </w:t>
            </w:r>
            <w:proofErr w:type="spellStart"/>
            <w:r>
              <w:rPr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bCs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bCs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bCs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3B3C22">
        <w:trPr>
          <w:trHeight w:val="21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46221" w:rsidTr="005A4947">
        <w:trPr>
          <w:trHeight w:val="53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6221" w:rsidRDefault="00A46221" w:rsidP="003B3C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Поддержка проектов местных инициатив граждан:</w:t>
            </w:r>
          </w:p>
          <w:p w:rsidR="00A46221" w:rsidRDefault="00A46221" w:rsidP="003B3C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A46221" w:rsidRDefault="00A46221" w:rsidP="00A4622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snapToGrid w:val="0"/>
              <w:jc w:val="center"/>
              <w:rPr>
                <w:sz w:val="24"/>
                <w:szCs w:val="24"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5A4947">
        <w:trPr>
          <w:trHeight w:val="571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6221" w:rsidRDefault="00A46221" w:rsidP="003B3C22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snapToGrid w:val="0"/>
              <w:jc w:val="center"/>
              <w:rPr>
                <w:sz w:val="24"/>
                <w:szCs w:val="24"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3B3C22">
        <w:trPr>
          <w:trHeight w:val="48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snapToGrid w:val="0"/>
              <w:jc w:val="center"/>
              <w:rPr>
                <w:sz w:val="24"/>
                <w:szCs w:val="24"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A46221"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221" w:rsidRDefault="00A46221" w:rsidP="00E06E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A46221" w:rsidRDefault="00A46221" w:rsidP="00E06E5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46221" w:rsidRDefault="00A46221" w:rsidP="00E06E5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46221" w:rsidRDefault="00A46221" w:rsidP="0069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6221" w:rsidRDefault="00A46221" w:rsidP="006923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21" w:rsidRDefault="00A46221" w:rsidP="006923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E06E5B">
            <w:pPr>
              <w:snapToGrid w:val="0"/>
              <w:jc w:val="center"/>
              <w:rPr>
                <w:bCs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A46221">
        <w:trPr>
          <w:trHeight w:val="709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садовых светильников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A4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E06E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A46221" w:rsidRDefault="00A46221" w:rsidP="0069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21" w:rsidRDefault="00A46221" w:rsidP="00A46221">
            <w:pPr>
              <w:jc w:val="center"/>
            </w:pPr>
            <w:r w:rsidRPr="00E33A6C">
              <w:rPr>
                <w:sz w:val="24"/>
                <w:szCs w:val="24"/>
              </w:rPr>
              <w:t>110,08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21" w:rsidRDefault="00A46221" w:rsidP="00A46221">
            <w:pPr>
              <w:jc w:val="center"/>
            </w:pPr>
            <w:r w:rsidRPr="00E33A6C">
              <w:rPr>
                <w:sz w:val="24"/>
                <w:szCs w:val="24"/>
              </w:rPr>
              <w:t>110,08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 w:rsidP="00E06E5B">
            <w:pPr>
              <w:snapToGrid w:val="0"/>
              <w:jc w:val="center"/>
              <w:rPr>
                <w:bCs/>
              </w:rPr>
            </w:pPr>
            <w:r w:rsidRPr="00F50584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3B3C22">
        <w:trPr>
          <w:trHeight w:val="70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Поддержка проектов территориальных общественных самоуправлений:</w:t>
            </w:r>
          </w:p>
          <w:p w:rsidR="00A46221" w:rsidRDefault="00A46221" w:rsidP="00A46221">
            <w:pPr>
              <w:numPr>
                <w:ilvl w:val="0"/>
                <w:numId w:val="6"/>
              </w:numPr>
              <w:tabs>
                <w:tab w:val="clear" w:pos="1428"/>
                <w:tab w:val="num" w:pos="0"/>
              </w:tabs>
              <w:autoSpaceDE w:val="0"/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A46221" w:rsidRDefault="00A46221" w:rsidP="003B3C22">
            <w:pPr>
              <w:autoSpaceDE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элементов для детской площадки в д. Ровное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46221" w:rsidRDefault="00A46221" w:rsidP="00126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6221" w:rsidRDefault="00A46221" w:rsidP="003B3C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221" w:rsidRDefault="00A46221" w:rsidP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5A4947" w:rsidP="00126A0A">
            <w:pPr>
              <w:jc w:val="center"/>
            </w:pPr>
            <w:r w:rsidRPr="005A4947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3B3C22">
        <w:trPr>
          <w:trHeight w:val="8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126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21" w:rsidRDefault="00A46221" w:rsidP="003B3C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 w:rsidP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5A4947" w:rsidP="00126A0A">
            <w:pPr>
              <w:jc w:val="center"/>
            </w:pPr>
            <w:r w:rsidRPr="005A4947">
              <w:rPr>
                <w:bCs/>
                <w:sz w:val="24"/>
                <w:szCs w:val="24"/>
              </w:rPr>
              <w:t>Исполнено</w:t>
            </w:r>
          </w:p>
        </w:tc>
      </w:tr>
      <w:tr w:rsidR="003B3C22" w:rsidTr="003B3C22"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22" w:rsidRDefault="003B3C22" w:rsidP="003B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22" w:rsidRDefault="003B3C22" w:rsidP="003B3C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22" w:rsidRDefault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C22" w:rsidRDefault="003B3C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22" w:rsidRDefault="003B3C22" w:rsidP="003B3C22">
            <w:pPr>
              <w:jc w:val="center"/>
            </w:pPr>
            <w:r w:rsidRPr="00600CF9">
              <w:rPr>
                <w:sz w:val="24"/>
                <w:szCs w:val="24"/>
              </w:rPr>
              <w:t>132,80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22" w:rsidRDefault="003B3C22" w:rsidP="003B3C22">
            <w:pPr>
              <w:jc w:val="center"/>
            </w:pPr>
            <w:r w:rsidRPr="00600CF9">
              <w:rPr>
                <w:sz w:val="24"/>
                <w:szCs w:val="24"/>
              </w:rPr>
              <w:t>132,80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C22" w:rsidRPr="005A4947" w:rsidRDefault="003B3C22" w:rsidP="00E06E5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A4947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A46221">
        <w:trPr>
          <w:gridAfter w:val="1"/>
          <w:wAfter w:w="25" w:type="dxa"/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r>
              <w:rPr>
                <w:b/>
                <w:sz w:val="24"/>
                <w:szCs w:val="24"/>
              </w:rPr>
              <w:t>Задача 2. Улучшить уличное освещения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gramEnd"/>
            <w:r>
              <w:rPr>
                <w:b/>
                <w:sz w:val="24"/>
                <w:szCs w:val="24"/>
              </w:rPr>
              <w:t>аселенных пунктов</w:t>
            </w:r>
          </w:p>
        </w:tc>
      </w:tr>
      <w:tr w:rsidR="005A4947" w:rsidTr="00A46221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272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2729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272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 w:rsidP="005A4947">
            <w:pPr>
              <w:snapToGrid w:val="0"/>
              <w:jc w:val="center"/>
              <w:rPr>
                <w:sz w:val="24"/>
                <w:szCs w:val="24"/>
              </w:rPr>
            </w:pPr>
            <w:r w:rsidRPr="005A49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 w:rsidP="005A4947">
            <w:pPr>
              <w:snapToGrid w:val="0"/>
              <w:jc w:val="center"/>
              <w:rPr>
                <w:sz w:val="24"/>
                <w:szCs w:val="24"/>
              </w:rPr>
            </w:pPr>
            <w:r w:rsidRPr="005A4947">
              <w:rPr>
                <w:sz w:val="24"/>
                <w:szCs w:val="24"/>
              </w:rPr>
              <w:t>-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>
            <w:pPr>
              <w:jc w:val="center"/>
              <w:rPr>
                <w:sz w:val="24"/>
                <w:szCs w:val="24"/>
              </w:rPr>
            </w:pPr>
            <w:r w:rsidRPr="005A4947">
              <w:rPr>
                <w:bCs/>
                <w:sz w:val="24"/>
                <w:szCs w:val="24"/>
              </w:rPr>
              <w:t>Исполнено</w:t>
            </w:r>
          </w:p>
        </w:tc>
      </w:tr>
      <w:tr w:rsidR="005A4947" w:rsidTr="00675DF5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272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2729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272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0D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Pr="005A4947" w:rsidRDefault="005A4947" w:rsidP="005A4947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4947">
              <w:rPr>
                <w:sz w:val="24"/>
                <w:szCs w:val="24"/>
              </w:rPr>
              <w:t>1790,02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Pr="005A4947" w:rsidRDefault="005A4947" w:rsidP="005A4947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A4947">
              <w:rPr>
                <w:sz w:val="24"/>
                <w:szCs w:val="24"/>
              </w:rPr>
              <w:t>1790,02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>
            <w:pPr>
              <w:jc w:val="center"/>
              <w:rPr>
                <w:sz w:val="24"/>
                <w:szCs w:val="24"/>
              </w:rPr>
            </w:pPr>
            <w:r w:rsidRPr="005A4947">
              <w:rPr>
                <w:bCs/>
                <w:sz w:val="24"/>
                <w:szCs w:val="24"/>
              </w:rPr>
              <w:t>Исполнено</w:t>
            </w:r>
          </w:p>
        </w:tc>
      </w:tr>
      <w:tr w:rsidR="005A4947" w:rsidTr="00675DF5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272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Default="005A4947" w:rsidP="00272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Default="005A4947" w:rsidP="002729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0D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Pr="005A4947" w:rsidRDefault="005A4947" w:rsidP="005A4947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4947"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Pr="005A4947" w:rsidRDefault="005A4947" w:rsidP="005A4947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5A4947"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947" w:rsidRDefault="005A4947">
            <w:pPr>
              <w:jc w:val="center"/>
              <w:rPr>
                <w:bCs/>
              </w:rPr>
            </w:pPr>
            <w:r w:rsidRPr="005A4947">
              <w:rPr>
                <w:bCs/>
                <w:sz w:val="24"/>
                <w:szCs w:val="24"/>
              </w:rPr>
              <w:t>Исполнено</w:t>
            </w:r>
          </w:p>
        </w:tc>
      </w:tr>
      <w:tr w:rsidR="005A4947" w:rsidRPr="005A4947" w:rsidTr="00730F5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 w:rsidP="005A49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Pr="005A4947" w:rsidRDefault="005A4947" w:rsidP="005A49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Pr="005A4947" w:rsidRDefault="005A4947" w:rsidP="005A4947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 w:rsidP="005A49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 w:rsidP="005A49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 w:rsidP="005A49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947" w:rsidRPr="005A4947" w:rsidRDefault="005A4947" w:rsidP="005A4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A4947" w:rsidTr="00F60AED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272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Default="005A4947" w:rsidP="00272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ламп, материалов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Default="005A4947" w:rsidP="0027298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947" w:rsidRDefault="005A4947" w:rsidP="000D5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Default="005A4947" w:rsidP="005A4947">
            <w:pPr>
              <w:jc w:val="center"/>
            </w:pPr>
            <w:r w:rsidRPr="00C9398E"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947" w:rsidRDefault="005A4947" w:rsidP="005A4947">
            <w:pPr>
              <w:jc w:val="center"/>
            </w:pPr>
            <w:r w:rsidRPr="00C9398E"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947" w:rsidRDefault="005A4947">
            <w:pPr>
              <w:jc w:val="center"/>
              <w:rPr>
                <w:bCs/>
              </w:rPr>
            </w:pPr>
            <w:r w:rsidRPr="005A4947">
              <w:rPr>
                <w:bCs/>
                <w:sz w:val="24"/>
                <w:szCs w:val="24"/>
              </w:rPr>
              <w:t>Исполнено</w:t>
            </w:r>
          </w:p>
        </w:tc>
      </w:tr>
      <w:tr w:rsidR="00A46221" w:rsidTr="00A46221">
        <w:trPr>
          <w:gridAfter w:val="1"/>
          <w:wAfter w:w="25" w:type="dxa"/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21" w:rsidRDefault="00A46221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3. Улучшить содержание гражданских захоронений</w:t>
            </w:r>
          </w:p>
        </w:tc>
      </w:tr>
      <w:tr w:rsidR="00A46221" w:rsidTr="00A46221">
        <w:trPr>
          <w:trHeight w:val="12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D01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D01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1" w:rsidRDefault="00A46221">
            <w:pPr>
              <w:jc w:val="center"/>
            </w:pPr>
            <w:r>
              <w:rPr>
                <w:bCs/>
              </w:rPr>
              <w:t>Исполнено</w:t>
            </w:r>
          </w:p>
        </w:tc>
      </w:tr>
    </w:tbl>
    <w:p w:rsidR="00126A0A" w:rsidRDefault="00126A0A">
      <w:pPr>
        <w:jc w:val="both"/>
      </w:pPr>
      <w:r>
        <w:t xml:space="preserve">   </w:t>
      </w:r>
    </w:p>
    <w:p w:rsidR="00126A0A" w:rsidRDefault="00126A0A" w:rsidP="005860AE">
      <w:pPr>
        <w:numPr>
          <w:ilvl w:val="0"/>
          <w:numId w:val="4"/>
        </w:numPr>
        <w:jc w:val="center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sectPr w:rsidR="00126A0A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C314B"/>
    <w:rsid w:val="000D5049"/>
    <w:rsid w:val="00126A0A"/>
    <w:rsid w:val="0036038F"/>
    <w:rsid w:val="003B3C22"/>
    <w:rsid w:val="004B6024"/>
    <w:rsid w:val="005860AE"/>
    <w:rsid w:val="005A4947"/>
    <w:rsid w:val="006923F7"/>
    <w:rsid w:val="00A46221"/>
    <w:rsid w:val="00AC314B"/>
    <w:rsid w:val="00D01582"/>
    <w:rsid w:val="00D14386"/>
    <w:rsid w:val="00E06E5B"/>
    <w:rsid w:val="00F227C0"/>
    <w:rsid w:val="00F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11">
    <w:name w:val=" Знак Знак1"/>
    <w:rPr>
      <w:rFonts w:ascii="Courier New" w:hAnsi="Courier New" w:cs="Courier New"/>
    </w:rPr>
  </w:style>
  <w:style w:type="character" w:customStyle="1" w:styleId="a6">
    <w:name w:val=" Знак Знак"/>
    <w:rPr>
      <w:sz w:val="16"/>
      <w:szCs w:val="16"/>
    </w:rPr>
  </w:style>
  <w:style w:type="character" w:styleId="a7">
    <w:name w:val="Strong"/>
    <w:qFormat/>
    <w:rPr>
      <w:b/>
      <w:bCs/>
    </w:rPr>
  </w:style>
  <w:style w:type="character" w:customStyle="1" w:styleId="a8">
    <w:name w:val="Глава Знак Знак"/>
    <w:rPr>
      <w:sz w:val="32"/>
      <w:lang w:val="ru-RU" w:eastAsia="ar-SA" w:bidi="ar-SA"/>
    </w:rPr>
  </w:style>
  <w:style w:type="character" w:customStyle="1" w:styleId="60">
    <w:name w:val=" Знак Знак6"/>
    <w:rPr>
      <w:sz w:val="32"/>
      <w:lang w:val="ru-RU" w:eastAsia="ar-SA" w:bidi="ar-SA"/>
    </w:rPr>
  </w:style>
  <w:style w:type="character" w:customStyle="1" w:styleId="15">
    <w:name w:val=" Знак Знак15"/>
    <w:rPr>
      <w:b/>
      <w:bCs/>
      <w:sz w:val="28"/>
      <w:lang w:val="ru-RU" w:eastAsia="ar-SA" w:bidi="ar-SA"/>
    </w:rPr>
  </w:style>
  <w:style w:type="character" w:customStyle="1" w:styleId="41">
    <w:name w:val=" Знак Знак4"/>
    <w:rPr>
      <w:sz w:val="28"/>
      <w:lang w:val="ru-RU" w:eastAsia="ar-SA" w:bidi="ar-SA"/>
    </w:rPr>
  </w:style>
  <w:style w:type="character" w:customStyle="1" w:styleId="31">
    <w:name w:val=" Знак Знак3"/>
    <w:rPr>
      <w:sz w:val="24"/>
      <w:szCs w:val="24"/>
      <w:lang w:val="en-US" w:eastAsia="ar-SA" w:bidi="ar-SA"/>
    </w:rPr>
  </w:style>
  <w:style w:type="character" w:customStyle="1" w:styleId="21">
    <w:name w:val=" Знак Знак2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Pr>
      <w:sz w:val="16"/>
      <w:szCs w:val="16"/>
      <w:lang w:val="ru-RU" w:eastAsia="ar-SA" w:bidi="ar-SA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Pr>
      <w:i/>
      <w:iCs/>
    </w:rPr>
  </w:style>
  <w:style w:type="character" w:customStyle="1" w:styleId="22">
    <w:name w:val="Заголовок №2_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 нумерации"/>
    <w:rPr>
      <w:sz w:val="28"/>
      <w:szCs w:val="28"/>
    </w:rPr>
  </w:style>
  <w:style w:type="paragraph" w:customStyle="1" w:styleId="ac">
    <w:name w:val="Заголовок"/>
    <w:basedOn w:val="a"/>
    <w:next w:val="ad"/>
    <w:pPr>
      <w:ind w:left="-567"/>
      <w:jc w:val="center"/>
    </w:pPr>
    <w:rPr>
      <w:sz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Lucida Sans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footnote text"/>
    <w:basedOn w:val="a"/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pPr>
      <w:keepNext/>
      <w:jc w:val="center"/>
    </w:pPr>
    <w:rPr>
      <w:b/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pPr>
      <w:spacing w:before="280" w:after="280"/>
    </w:pPr>
    <w:rPr>
      <w:sz w:val="24"/>
      <w:szCs w:val="24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  <w:lang w:val="ru-RU"/>
    </w:rPr>
  </w:style>
  <w:style w:type="paragraph" w:customStyle="1" w:styleId="printj">
    <w:name w:val="printj"/>
    <w:basedOn w:val="a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f7">
    <w:name w:val="No Spacing"/>
    <w:uiPriority w:val="1"/>
    <w:qFormat/>
    <w:rsid w:val="00AC314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2</cp:revision>
  <cp:lastPrinted>2020-04-29T05:40:00Z</cp:lastPrinted>
  <dcterms:created xsi:type="dcterms:W3CDTF">2022-04-15T08:43:00Z</dcterms:created>
  <dcterms:modified xsi:type="dcterms:W3CDTF">2022-04-15T08:43:00Z</dcterms:modified>
</cp:coreProperties>
</file>