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bookmarkStart w:id="0" w:name="_MON_1697260074"/>
    <w:bookmarkEnd w:id="0"/>
    <w:p w:rsidR="00F9167F" w:rsidRDefault="00C67B51">
      <w:pPr>
        <w:jc w:val="center"/>
        <w:rPr>
          <w:b/>
          <w:bCs/>
          <w:sz w:val="32"/>
        </w:rPr>
      </w:pPr>
      <w:r>
        <w:object w:dxaOrig="9351" w:dyaOrig="17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87pt" o:ole="" filled="t">
            <v:fill color2="black"/>
            <v:imagedata r:id="rId8" o:title=""/>
          </v:shape>
          <o:OLEObject Type="Embed" ProgID="Word.Document.8" ShapeID="_x0000_i1025" DrawAspect="Content" ObjectID="_1699267626" r:id="rId9"/>
        </w:object>
      </w:r>
    </w:p>
    <w:p w:rsidR="00F9167F" w:rsidRDefault="00F9167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F9167F" w:rsidRDefault="00F9167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F9167F" w:rsidRDefault="00F9167F">
      <w:pPr>
        <w:jc w:val="center"/>
      </w:pPr>
      <w:r>
        <w:rPr>
          <w:b/>
          <w:bCs/>
          <w:sz w:val="32"/>
        </w:rPr>
        <w:t>Администрация Железковского сельского поселения</w:t>
      </w:r>
    </w:p>
    <w:p w:rsidR="00F9167F" w:rsidRDefault="00F9167F">
      <w:pPr>
        <w:pStyle w:val="ab"/>
        <w:jc w:val="center"/>
      </w:pPr>
    </w:p>
    <w:p w:rsidR="00F9167F" w:rsidRDefault="00F9167F">
      <w:pPr>
        <w:pStyle w:val="ab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F9167F" w:rsidRDefault="00F9167F">
      <w:pPr>
        <w:pStyle w:val="ab"/>
        <w:jc w:val="center"/>
        <w:rPr>
          <w:b/>
          <w:bCs/>
          <w:sz w:val="32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F9167F">
        <w:tc>
          <w:tcPr>
            <w:tcW w:w="1800" w:type="dxa"/>
            <w:shd w:val="clear" w:color="auto" w:fill="auto"/>
          </w:tcPr>
          <w:p w:rsidR="00F9167F" w:rsidRDefault="00C67B51" w:rsidP="00B24815">
            <w:pPr>
              <w:ind w:left="-113" w:right="-57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  <w:u w:val="single"/>
              </w:rPr>
              <w:t>19.11</w:t>
            </w:r>
            <w:r w:rsidR="00D84D04">
              <w:rPr>
                <w:b/>
                <w:sz w:val="28"/>
                <w:szCs w:val="28"/>
                <w:u w:val="single"/>
              </w:rPr>
              <w:t>.2021</w:t>
            </w:r>
            <w:r w:rsidR="00F9167F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:rsidR="00F9167F" w:rsidRDefault="00F9167F" w:rsidP="00131B3B">
            <w:r>
              <w:rPr>
                <w:b/>
                <w:sz w:val="28"/>
              </w:rPr>
              <w:t xml:space="preserve">№ </w:t>
            </w:r>
            <w:r w:rsidR="00C67B51">
              <w:rPr>
                <w:b/>
                <w:sz w:val="28"/>
              </w:rPr>
              <w:t>15</w:t>
            </w:r>
            <w:r w:rsidR="00131B3B">
              <w:rPr>
                <w:b/>
                <w:sz w:val="28"/>
              </w:rPr>
              <w:t>3</w:t>
            </w:r>
          </w:p>
        </w:tc>
      </w:tr>
    </w:tbl>
    <w:p w:rsidR="00F9167F" w:rsidRDefault="00F916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Железково</w:t>
      </w:r>
      <w:proofErr w:type="spellEnd"/>
    </w:p>
    <w:p w:rsidR="00430713" w:rsidRDefault="00430713" w:rsidP="002E713A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430713" w:rsidRDefault="00430713" w:rsidP="002E713A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2E713A" w:rsidRPr="00430713" w:rsidRDefault="002E713A" w:rsidP="00430713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430713">
        <w:rPr>
          <w:b/>
          <w:sz w:val="28"/>
          <w:szCs w:val="28"/>
          <w:lang w:eastAsia="en-US"/>
        </w:rPr>
        <w:t xml:space="preserve">Об утверждении Порядка </w:t>
      </w:r>
      <w:r w:rsidR="00F533C4" w:rsidRPr="00F533C4">
        <w:rPr>
          <w:b/>
          <w:sz w:val="28"/>
          <w:szCs w:val="28"/>
        </w:rPr>
        <w:t xml:space="preserve">исполнения бюджета Железковского сельского поселения по расходам и санкционирования </w:t>
      </w:r>
      <w:proofErr w:type="gramStart"/>
      <w:r w:rsidR="00F533C4" w:rsidRPr="00F533C4">
        <w:rPr>
          <w:b/>
          <w:sz w:val="28"/>
          <w:szCs w:val="28"/>
        </w:rPr>
        <w:t>оплаты денежных обязательств получателей средств бюджета</w:t>
      </w:r>
      <w:proofErr w:type="gramEnd"/>
      <w:r w:rsidR="00F533C4" w:rsidRPr="00F533C4">
        <w:rPr>
          <w:b/>
          <w:sz w:val="28"/>
          <w:szCs w:val="28"/>
        </w:rPr>
        <w:t xml:space="preserve"> Железковского сельского поселения</w:t>
      </w:r>
    </w:p>
    <w:p w:rsidR="002E713A" w:rsidRPr="00430713" w:rsidRDefault="002E713A" w:rsidP="00430713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2E713A" w:rsidRPr="00430713" w:rsidRDefault="002E713A" w:rsidP="00430713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B7CDD" w:rsidRPr="00430713" w:rsidRDefault="002E713A" w:rsidP="0043071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30713">
        <w:rPr>
          <w:rFonts w:eastAsia="Calibri"/>
          <w:sz w:val="28"/>
          <w:szCs w:val="28"/>
          <w:lang w:eastAsia="en-US"/>
        </w:rPr>
        <w:t xml:space="preserve">           </w:t>
      </w:r>
      <w:proofErr w:type="gramStart"/>
      <w:r w:rsidRPr="00430713">
        <w:rPr>
          <w:rFonts w:eastAsia="Calibri"/>
          <w:sz w:val="28"/>
          <w:szCs w:val="28"/>
          <w:lang w:eastAsia="en-US"/>
        </w:rPr>
        <w:t>В соответствии со статьей 219 Бюджетного кодекса Российской Федерации, приказами Федерального казначейства от 17.10.2016 г. № 21н «О порядке открытия и ведения лицевых счетов территориальными органами Федерального казначейства», от 15.05.2020 г.  № 22н «Об утверждении Правил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платежей», от 14.05.2020 г. № 21н</w:t>
      </w:r>
      <w:proofErr w:type="gramEnd"/>
      <w:r w:rsidRPr="00430713">
        <w:rPr>
          <w:rFonts w:eastAsia="Calibri"/>
          <w:sz w:val="28"/>
          <w:szCs w:val="28"/>
          <w:lang w:eastAsia="en-US"/>
        </w:rPr>
        <w:t xml:space="preserve"> «О Порядке казначейского обслуживания»,</w:t>
      </w:r>
      <w:r w:rsidRPr="00430713">
        <w:rPr>
          <w:sz w:val="28"/>
          <w:szCs w:val="28"/>
        </w:rPr>
        <w:t xml:space="preserve"> </w:t>
      </w:r>
      <w:r w:rsidR="007B7CDD" w:rsidRPr="00430713">
        <w:rPr>
          <w:sz w:val="28"/>
          <w:szCs w:val="28"/>
        </w:rPr>
        <w:t>Администрация Железковского  сельского  поселения:</w:t>
      </w:r>
    </w:p>
    <w:p w:rsidR="00F9167F" w:rsidRPr="00430713" w:rsidRDefault="00F9167F" w:rsidP="00430713">
      <w:pPr>
        <w:autoSpaceDE w:val="0"/>
        <w:jc w:val="both"/>
        <w:rPr>
          <w:sz w:val="28"/>
          <w:szCs w:val="28"/>
        </w:rPr>
      </w:pPr>
      <w:r w:rsidRPr="00430713">
        <w:rPr>
          <w:b/>
          <w:sz w:val="28"/>
          <w:szCs w:val="28"/>
        </w:rPr>
        <w:t>ПОСТАНОВЛЯЕТ:</w:t>
      </w:r>
    </w:p>
    <w:p w:rsidR="00430713" w:rsidRPr="00430713" w:rsidRDefault="00430713" w:rsidP="00430713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430713">
        <w:rPr>
          <w:rFonts w:eastAsia="Calibri"/>
          <w:sz w:val="28"/>
          <w:szCs w:val="28"/>
          <w:lang w:eastAsia="en-US"/>
        </w:rPr>
        <w:t xml:space="preserve">1. Утвердить </w:t>
      </w:r>
      <w:r w:rsidR="00131B3B">
        <w:rPr>
          <w:sz w:val="28"/>
          <w:szCs w:val="28"/>
        </w:rPr>
        <w:t xml:space="preserve">порядок исполнения бюджета Железковского сельского поселения по расходам и санкционирования </w:t>
      </w:r>
      <w:proofErr w:type="gramStart"/>
      <w:r w:rsidR="00131B3B">
        <w:rPr>
          <w:sz w:val="28"/>
          <w:szCs w:val="28"/>
        </w:rPr>
        <w:t>оплаты денежных обязательств получателей средств бюджета</w:t>
      </w:r>
      <w:proofErr w:type="gramEnd"/>
      <w:r w:rsidR="00131B3B">
        <w:rPr>
          <w:sz w:val="28"/>
          <w:szCs w:val="28"/>
        </w:rPr>
        <w:t xml:space="preserve"> Железковского сельского поселения</w:t>
      </w:r>
      <w:r w:rsidRPr="00430713">
        <w:rPr>
          <w:rFonts w:eastAsia="Calibri"/>
          <w:sz w:val="28"/>
          <w:szCs w:val="28"/>
          <w:lang w:eastAsia="en-US"/>
        </w:rPr>
        <w:t>.</w:t>
      </w:r>
    </w:p>
    <w:p w:rsidR="00F9167F" w:rsidRDefault="00F9167F" w:rsidP="00430713">
      <w:pPr>
        <w:jc w:val="both"/>
        <w:rPr>
          <w:sz w:val="28"/>
          <w:szCs w:val="28"/>
        </w:rPr>
      </w:pPr>
      <w:r w:rsidRPr="00430713">
        <w:rPr>
          <w:sz w:val="28"/>
          <w:szCs w:val="28"/>
        </w:rPr>
        <w:t xml:space="preserve">      </w:t>
      </w:r>
      <w:r w:rsidR="00023897">
        <w:rPr>
          <w:sz w:val="28"/>
          <w:szCs w:val="28"/>
        </w:rPr>
        <w:t>2</w:t>
      </w:r>
      <w:r w:rsidRPr="00430713">
        <w:rPr>
          <w:sz w:val="28"/>
          <w:szCs w:val="28"/>
        </w:rPr>
        <w:t>. Опубликовать постановление в бюллетене  «Официальный вестник Железковского  сельского поселения» и разместить на официальном сайте Администрации сельского поселения.</w:t>
      </w:r>
    </w:p>
    <w:p w:rsidR="00C67B51" w:rsidRPr="00C67B51" w:rsidRDefault="00C67B51" w:rsidP="00C67B51">
      <w:pPr>
        <w:ind w:firstLine="426"/>
        <w:jc w:val="both"/>
        <w:rPr>
          <w:sz w:val="28"/>
          <w:szCs w:val="28"/>
        </w:rPr>
      </w:pPr>
      <w:r w:rsidRPr="00C67B51">
        <w:rPr>
          <w:sz w:val="28"/>
          <w:szCs w:val="28"/>
          <w:shd w:val="clear" w:color="auto" w:fill="FFFFFF"/>
        </w:rPr>
        <w:t>3. Данное постановление вступает в силу с «01» января 2022 года.</w:t>
      </w:r>
    </w:p>
    <w:p w:rsidR="00F9167F" w:rsidRPr="00430713" w:rsidRDefault="00F9167F" w:rsidP="00430713">
      <w:pPr>
        <w:ind w:firstLine="540"/>
        <w:jc w:val="both"/>
        <w:rPr>
          <w:sz w:val="28"/>
          <w:szCs w:val="28"/>
        </w:rPr>
      </w:pPr>
    </w:p>
    <w:p w:rsidR="00F9167F" w:rsidRDefault="00F9167F" w:rsidP="00430713">
      <w:pPr>
        <w:ind w:firstLine="540"/>
        <w:jc w:val="both"/>
        <w:rPr>
          <w:sz w:val="28"/>
          <w:szCs w:val="28"/>
        </w:rPr>
      </w:pPr>
    </w:p>
    <w:p w:rsidR="00F533C4" w:rsidRPr="00430713" w:rsidRDefault="00F533C4" w:rsidP="00430713">
      <w:pPr>
        <w:ind w:firstLine="540"/>
        <w:jc w:val="both"/>
        <w:rPr>
          <w:sz w:val="28"/>
          <w:szCs w:val="28"/>
        </w:rPr>
      </w:pPr>
    </w:p>
    <w:p w:rsidR="00F9167F" w:rsidRPr="00430713" w:rsidRDefault="00F9167F" w:rsidP="00430713">
      <w:pPr>
        <w:ind w:firstLine="540"/>
        <w:jc w:val="both"/>
        <w:rPr>
          <w:sz w:val="28"/>
          <w:szCs w:val="28"/>
        </w:rPr>
      </w:pPr>
      <w:r w:rsidRPr="00430713">
        <w:rPr>
          <w:b/>
          <w:sz w:val="28"/>
          <w:szCs w:val="28"/>
        </w:rPr>
        <w:t xml:space="preserve">Глава  сельского  поселения                            Т.А. </w:t>
      </w:r>
      <w:proofErr w:type="spellStart"/>
      <w:r w:rsidRPr="00430713">
        <w:rPr>
          <w:b/>
          <w:sz w:val="28"/>
          <w:szCs w:val="28"/>
        </w:rPr>
        <w:t>Долотова</w:t>
      </w:r>
      <w:proofErr w:type="spellEnd"/>
    </w:p>
    <w:p w:rsidR="007B7CDD" w:rsidRPr="00430713" w:rsidRDefault="007B7CDD" w:rsidP="00430713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7009CE" w:rsidRPr="00430713" w:rsidRDefault="007009CE" w:rsidP="00430713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131B3B" w:rsidRPr="00131B3B" w:rsidRDefault="00131B3B" w:rsidP="00131B3B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Pr="00131B3B">
        <w:rPr>
          <w:rFonts w:ascii="Times New Roman" w:hAnsi="Times New Roman" w:cs="Times New Roman"/>
          <w:sz w:val="24"/>
          <w:szCs w:val="24"/>
        </w:rPr>
        <w:t>Утвержден</w:t>
      </w:r>
    </w:p>
    <w:p w:rsidR="00131B3B" w:rsidRPr="00131B3B" w:rsidRDefault="00131B3B" w:rsidP="00131B3B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131B3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131B3B" w:rsidRPr="00131B3B" w:rsidRDefault="00131B3B" w:rsidP="00131B3B">
      <w:pPr>
        <w:pStyle w:val="ConsPlusNormal"/>
        <w:ind w:left="4956" w:firstLine="0"/>
        <w:rPr>
          <w:rFonts w:ascii="Times New Roman" w:hAnsi="Times New Roman" w:cs="Times New Roman"/>
          <w:sz w:val="24"/>
          <w:szCs w:val="24"/>
        </w:rPr>
      </w:pPr>
      <w:r w:rsidRPr="00131B3B">
        <w:rPr>
          <w:rFonts w:ascii="Times New Roman" w:hAnsi="Times New Roman" w:cs="Times New Roman"/>
          <w:sz w:val="24"/>
          <w:szCs w:val="24"/>
        </w:rPr>
        <w:t>Железковского сельского поселения</w:t>
      </w:r>
    </w:p>
    <w:p w:rsidR="00131B3B" w:rsidRPr="00131B3B" w:rsidRDefault="00131B3B" w:rsidP="00131B3B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131B3B">
        <w:rPr>
          <w:rFonts w:ascii="Times New Roman" w:hAnsi="Times New Roman" w:cs="Times New Roman"/>
          <w:sz w:val="24"/>
          <w:szCs w:val="24"/>
        </w:rPr>
        <w:t>от 19.11.2021г. № 153</w:t>
      </w:r>
    </w:p>
    <w:p w:rsidR="00131B3B" w:rsidRDefault="00131B3B" w:rsidP="00131B3B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131B3B" w:rsidRDefault="00131B3B" w:rsidP="00131B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исполнения </w:t>
      </w:r>
    </w:p>
    <w:p w:rsidR="00131B3B" w:rsidRDefault="00F533C4" w:rsidP="00131B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31B3B">
        <w:rPr>
          <w:rFonts w:ascii="Times New Roman" w:hAnsi="Times New Roman" w:cs="Times New Roman"/>
          <w:sz w:val="28"/>
          <w:szCs w:val="28"/>
        </w:rPr>
        <w:t xml:space="preserve">юджета Железковского сельского поселения </w:t>
      </w:r>
    </w:p>
    <w:p w:rsidR="00131B3B" w:rsidRDefault="00131B3B" w:rsidP="00131B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расходам и санкционирования оплаты денежных обязательств</w:t>
      </w:r>
    </w:p>
    <w:p w:rsidR="00131B3B" w:rsidRDefault="00131B3B" w:rsidP="00131B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получателей средств бюджета Железковского сельского поселения</w:t>
      </w:r>
    </w:p>
    <w:p w:rsidR="00131B3B" w:rsidRDefault="00131B3B" w:rsidP="00131B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B3B" w:rsidRDefault="00131B3B" w:rsidP="00131B3B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исполнения бюджета Железковского сельского поселения по расходам и санкционирования оплаты денежных обязательств получателей средств бюджета Железковского сельского поселения (далее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Порядок) разработан в </w:t>
      </w:r>
      <w:bookmarkStart w:id="1" w:name="_Hlk85533761"/>
      <w:r>
        <w:rPr>
          <w:rFonts w:ascii="Times New Roman" w:hAnsi="Times New Roman" w:cs="Times New Roman"/>
          <w:sz w:val="28"/>
          <w:szCs w:val="28"/>
        </w:rPr>
        <w:t>соответствии со статьей 219 Бюджетного кодекса Российской Федерации, приказами Федерального казначейства от 17.10.2016 г. № 21н «О порядке открытия и ведения лицевых счетов территориальными органами Федерального казначейства», от 15.05.2020 г.  № 22н «Об утверждении Правил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платежей», от 14.05.2020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№ 21н «О Порядке казначейского обслуживания»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(далее – Порядок казначейского обслуживания) и устанавливает порядок исполнения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Железковского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по расходам и санкционирования оплаты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Железковского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денежных обязательств получателей средств  бюджета </w:t>
      </w:r>
      <w:r>
        <w:rPr>
          <w:rFonts w:ascii="Times New Roman" w:hAnsi="Times New Roman" w:cs="Times New Roman"/>
          <w:sz w:val="28"/>
          <w:szCs w:val="28"/>
        </w:rPr>
        <w:t>Железковского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131B3B" w:rsidRDefault="00131B3B" w:rsidP="00131B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соответствии со статьей 219 Бюджетного кодекса Российской Федерации исполнение бюджета Железковского сельского поселения по расходам предусматривает:</w:t>
      </w:r>
    </w:p>
    <w:p w:rsidR="00131B3B" w:rsidRDefault="00131B3B" w:rsidP="00131B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и учет бюджетных и денежных обязательств;</w:t>
      </w:r>
    </w:p>
    <w:p w:rsidR="00131B3B" w:rsidRDefault="00131B3B" w:rsidP="00131B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подтверждение денежных обязательств;</w:t>
      </w:r>
    </w:p>
    <w:p w:rsidR="00131B3B" w:rsidRDefault="00131B3B" w:rsidP="00131B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санкционирование оплаты денежных обязательств;</w:t>
      </w:r>
    </w:p>
    <w:p w:rsidR="00131B3B" w:rsidRDefault="00131B3B" w:rsidP="00131B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подтверждение исполнения денежных обязательств.</w:t>
      </w:r>
    </w:p>
    <w:p w:rsidR="00131B3B" w:rsidRDefault="00131B3B" w:rsidP="00131B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Получатели средств бюджета Железковского сельского поселения (далее – Получатель), при заключении подлежащих оплате за счет средств бюджета Железковского сельского поселения договоров (контрактов) на поставку товаров, выполнение работ, оказание услуг в пределах доведенных им бюджетных ассигнований и лимитов бюджетных обязательств по соответствующему коду бюджетной классификации Российской Федерации вправе предусматривать авансовые платежи:</w:t>
      </w:r>
    </w:p>
    <w:p w:rsidR="00131B3B" w:rsidRDefault="00131B3B" w:rsidP="00131B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размере до 100 процентов суммы договора (муниципального контракта), но не более лимитов бюджетных обязательств, подлежащих исполнению за счет средств бюджета Железковского сельского поселения в соответствующем финансовом году: при заключении контрактов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сумму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превышающую установленного Центральным банком Российской Федерации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предельного размера расчетов наличными деньгами в Российской Федерации между юридическими лицами по одной сделке, и при заключении договоров (контрактов) по результатам проведения закрытых конкурсов;</w:t>
      </w:r>
    </w:p>
    <w:p w:rsidR="00131B3B" w:rsidRDefault="00131B3B" w:rsidP="00131B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размере 30 процентов суммы договора (муниципального контракта), но не более 30 процентов лимитов бюджетных обязательств, подлежащих исполнению за счет средств бюджета Железковского сельского поселения в соответствующем финансовом году;</w:t>
      </w:r>
    </w:p>
    <w:p w:rsidR="00131B3B" w:rsidRDefault="00131B3B" w:rsidP="00131B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размере аванса в абсолютной сумме, указанной в муниципальном контракте и в конкурсной документации (документации об аукционе) и не превышающего 30 процентов начальной (максимальной) цены муниципального контракта, - в случае снижения начальной (максимальной) цены муниципального контракта по результатам проведения конкурса (аукциона).</w:t>
      </w:r>
    </w:p>
    <w:p w:rsidR="00131B3B" w:rsidRDefault="00131B3B" w:rsidP="00131B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Авансовые платежи подлежат зачету при оплате документов, подтверждающих фактическую поставку товаров (выполнение работ, оказание услуг).</w:t>
      </w:r>
    </w:p>
    <w:p w:rsidR="00131B3B" w:rsidRDefault="00131B3B" w:rsidP="00131B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Главные распорядители средств бюджета Железковского сельского поселения (далее - Главные распорядители) и Получатели осуществляют операции со средствами бюджета Железковского сельского поселения на лицевых счетах, открытых им в Управлении Федерального казначейства по Новгородской области (далее – Управление).</w:t>
      </w:r>
    </w:p>
    <w:p w:rsidR="00131B3B" w:rsidRDefault="00131B3B" w:rsidP="00131B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казначейских платежей из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Железковского сельского поселения Администрация Железковского сельского поселения представляет в Управление Расходные расписания и (или) Реестры расходных расписаний на финансирование Главных распорядителей по установленной Федеральным казначейством форме в пределах остатка средств, доступного к распределению.</w:t>
      </w:r>
      <w:proofErr w:type="gramEnd"/>
    </w:p>
    <w:p w:rsidR="00131B3B" w:rsidRDefault="00131B3B" w:rsidP="00131B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производится на основании кассового плана и заявок на финансирование.</w:t>
      </w:r>
    </w:p>
    <w:p w:rsidR="00131B3B" w:rsidRDefault="00131B3B" w:rsidP="00131B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Управление на основании поступивших от Администрации Железковского сельского поселения Расходных расписаний и (или) Реестров расходных расписаний отражает поступившие объемы финансирования на лицевых счетах, открытых Главным распорядителям. </w:t>
      </w:r>
    </w:p>
    <w:p w:rsidR="00131B3B" w:rsidRDefault="00131B3B" w:rsidP="00131B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Главные распорядители представляют в Управление Расходные расписания и (или) Реестры расходных расписаний на финансирование подведомственных им Получателей.</w:t>
      </w:r>
    </w:p>
    <w:p w:rsidR="00131B3B" w:rsidRDefault="00131B3B" w:rsidP="00131B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Объемы финансирования расходов, распределенные Главным распорядителем, не должны превышать объемы финансирования, отраженные с начала финансового года на его лицевом счете. </w:t>
      </w:r>
    </w:p>
    <w:p w:rsidR="00131B3B" w:rsidRDefault="00131B3B" w:rsidP="00131B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Управление на основании поступивших от Главных распорядителей Расходных расписаний и (или) Реестров расходных расписаний отражает поступившие объемы финансирования на лицевых счетах, открытых Получателям. </w:t>
      </w:r>
    </w:p>
    <w:p w:rsidR="00131B3B" w:rsidRDefault="00131B3B" w:rsidP="00131B3B">
      <w:pPr>
        <w:pStyle w:val="ConsPlusNormal"/>
        <w:spacing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Получатели принимают бюджетные обязательства в пределах лимитов бюджетных обязательств, доведенных до них в текущем финансовом году и </w:t>
      </w:r>
      <w:r>
        <w:rPr>
          <w:rFonts w:ascii="Times New Roman" w:hAnsi="Times New Roman" w:cs="Times New Roman"/>
          <w:sz w:val="28"/>
          <w:szCs w:val="28"/>
        </w:rPr>
        <w:lastRenderedPageBreak/>
        <w:t>на плановый период.</w:t>
      </w:r>
    </w:p>
    <w:p w:rsidR="00131B3B" w:rsidRDefault="00131B3B" w:rsidP="00131B3B">
      <w:pPr>
        <w:pStyle w:val="ConsPlusNormal"/>
        <w:spacing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Получатели принимают бюджетные обязательства путем заключения муниципальных контрактов (договоров)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131B3B" w:rsidRDefault="00131B3B" w:rsidP="00131B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Получатели подтверждают обязанность оплатить за счет средств бюджета Железковского сельского поселения денежные обязательства в соответствии с распоряжениями о совершении казначейских платежей (далее - Распоряжение)</w:t>
      </w:r>
      <w:r>
        <w:rPr>
          <w:rStyle w:val="afb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и иными документами, необходимыми для санкционирования их оплаты.</w:t>
      </w:r>
    </w:p>
    <w:p w:rsidR="00131B3B" w:rsidRDefault="00131B3B" w:rsidP="00131B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Управление в соответствии с Обращением Администрации Железковского сельского поселения осуществляет санкционирование расходов бюджета Железковского сельского поселения.</w:t>
      </w:r>
    </w:p>
    <w:p w:rsidR="00131B3B" w:rsidRDefault="00131B3B" w:rsidP="00131B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12. Для оплаты денежных обязательств Получатель представляет в Управление Распоряжение, составленное в соответствии с требованиями Порядка казначейского обслуживания.</w:t>
      </w:r>
      <w:bookmarkStart w:id="3" w:name="P47"/>
      <w:bookmarkEnd w:id="3"/>
    </w:p>
    <w:p w:rsidR="00131B3B" w:rsidRDefault="00131B3B" w:rsidP="00131B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13. Управление проверяет Распоряжение на наличие в нем следующих реквизитов и показателей:</w:t>
      </w:r>
    </w:p>
    <w:p w:rsidR="00131B3B" w:rsidRDefault="00131B3B" w:rsidP="00131B3B">
      <w:pPr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1) уникального кода П</w:t>
      </w:r>
      <w:r>
        <w:rPr>
          <w:sz w:val="28"/>
          <w:szCs w:val="28"/>
        </w:rPr>
        <w:t xml:space="preserve">олучателя по реестру </w:t>
      </w:r>
      <w:r>
        <w:rPr>
          <w:sz w:val="28"/>
          <w:szCs w:val="28"/>
          <w:lang w:eastAsia="zh-CN"/>
        </w:rPr>
        <w:t>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лицевого счета;</w:t>
      </w:r>
    </w:p>
    <w:p w:rsidR="00131B3B" w:rsidRDefault="00131B3B" w:rsidP="00131B3B">
      <w:pPr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 кодов классификации расходов бюджета, по которым необходимо произвести перечисление, а также текстового назначения платежа;</w:t>
      </w:r>
    </w:p>
    <w:p w:rsidR="00131B3B" w:rsidRDefault="00131B3B" w:rsidP="00131B3B">
      <w:pPr>
        <w:autoSpaceDE w:val="0"/>
        <w:ind w:firstLine="567"/>
        <w:jc w:val="both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  <w:lang w:eastAsia="zh-CN"/>
        </w:rPr>
        <w:lastRenderedPageBreak/>
        <w:t xml:space="preserve">3) суммы перечисления и кода валюты в соответствии с </w:t>
      </w:r>
      <w:hyperlink r:id="rId10" w:history="1">
        <w:r w:rsidRPr="0086441B">
          <w:rPr>
            <w:rStyle w:val="a3"/>
            <w:color w:val="auto"/>
            <w:sz w:val="28"/>
            <w:szCs w:val="28"/>
            <w:u w:val="none"/>
          </w:rPr>
          <w:t>Общероссийским классификатором валют</w:t>
        </w:r>
      </w:hyperlink>
      <w:r w:rsidRPr="0086441B">
        <w:rPr>
          <w:sz w:val="28"/>
          <w:szCs w:val="28"/>
          <w:lang w:eastAsia="zh-CN"/>
        </w:rPr>
        <w:t>,</w:t>
      </w:r>
      <w:r>
        <w:rPr>
          <w:sz w:val="28"/>
          <w:szCs w:val="28"/>
          <w:lang w:eastAsia="zh-CN"/>
        </w:rPr>
        <w:t xml:space="preserve"> в которой оно должно быть произведено;</w:t>
      </w:r>
      <w:proofErr w:type="gramEnd"/>
    </w:p>
    <w:p w:rsidR="00131B3B" w:rsidRDefault="00131B3B" w:rsidP="00131B3B">
      <w:pPr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4) суммы перечисления в валюте Российской Федерации, в рублевом эквиваленте, исчисленном на дату оформления Распоряжения;</w:t>
      </w:r>
    </w:p>
    <w:p w:rsidR="00131B3B" w:rsidRDefault="00131B3B" w:rsidP="00131B3B">
      <w:pPr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5) вида средств (средства </w:t>
      </w:r>
      <w:r>
        <w:rPr>
          <w:sz w:val="28"/>
          <w:szCs w:val="28"/>
        </w:rPr>
        <w:t>бюджета</w:t>
      </w:r>
      <w:r>
        <w:rPr>
          <w:sz w:val="28"/>
          <w:szCs w:val="28"/>
          <w:lang w:eastAsia="zh-CN"/>
        </w:rPr>
        <w:t>);</w:t>
      </w:r>
    </w:p>
    <w:p w:rsidR="00131B3B" w:rsidRDefault="00131B3B" w:rsidP="00131B3B">
      <w:pPr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6)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</w:t>
      </w:r>
      <w:proofErr w:type="gramStart"/>
      <w:r>
        <w:rPr>
          <w:sz w:val="28"/>
          <w:szCs w:val="28"/>
          <w:lang w:eastAsia="zh-CN"/>
        </w:rPr>
        <w:t>дств в Р</w:t>
      </w:r>
      <w:proofErr w:type="gramEnd"/>
      <w:r>
        <w:rPr>
          <w:sz w:val="28"/>
          <w:szCs w:val="28"/>
          <w:lang w:eastAsia="zh-CN"/>
        </w:rPr>
        <w:t>аспоряжении;</w:t>
      </w:r>
    </w:p>
    <w:p w:rsidR="00131B3B" w:rsidRDefault="00131B3B" w:rsidP="00131B3B">
      <w:pPr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7) номера учтенного в Управлении бюджетного обязательства и номера денежного обязательства Получателя (при наличии);</w:t>
      </w:r>
    </w:p>
    <w:p w:rsidR="00131B3B" w:rsidRDefault="00131B3B" w:rsidP="00131B3B">
      <w:pPr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8) номера и серии чека;</w:t>
      </w:r>
    </w:p>
    <w:p w:rsidR="00131B3B" w:rsidRDefault="00131B3B" w:rsidP="00131B3B">
      <w:pPr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9) срока действия чека;</w:t>
      </w:r>
    </w:p>
    <w:p w:rsidR="00131B3B" w:rsidRDefault="00131B3B" w:rsidP="00131B3B">
      <w:pPr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10) фамилии, имени и отчества получателя средств по чеку;</w:t>
      </w:r>
    </w:p>
    <w:p w:rsidR="00131B3B" w:rsidRDefault="00131B3B" w:rsidP="00131B3B">
      <w:pPr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11) данных документов, удостоверяющих личность получателя средств по чеку;</w:t>
      </w:r>
    </w:p>
    <w:p w:rsidR="00131B3B" w:rsidRDefault="00131B3B" w:rsidP="00131B3B">
      <w:pPr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12)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 </w:t>
      </w:r>
    </w:p>
    <w:p w:rsidR="00131B3B" w:rsidRDefault="00131B3B" w:rsidP="00131B3B">
      <w:pPr>
        <w:autoSpaceDE w:val="0"/>
        <w:ind w:firstLine="567"/>
        <w:jc w:val="both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  <w:lang w:eastAsia="zh-CN"/>
        </w:rPr>
        <w:t xml:space="preserve">13) реквизитов (тип, номер, дата) документа, предусмотренного  графой 2 Перечня документов, на основании которых возникают бюджетные обязательства получателей средств  бюджета </w:t>
      </w:r>
      <w:r>
        <w:rPr>
          <w:sz w:val="28"/>
          <w:szCs w:val="28"/>
        </w:rPr>
        <w:t>Железковского</w:t>
      </w:r>
      <w:r>
        <w:rPr>
          <w:sz w:val="28"/>
          <w:szCs w:val="28"/>
          <w:lang w:eastAsia="zh-CN"/>
        </w:rPr>
        <w:t xml:space="preserve"> сельского полселения, и документов, подтверждающих возникновение денежных обязательств получателей средств бюджета </w:t>
      </w:r>
      <w:r>
        <w:rPr>
          <w:sz w:val="28"/>
          <w:szCs w:val="28"/>
        </w:rPr>
        <w:t>Железковского</w:t>
      </w:r>
      <w:r>
        <w:rPr>
          <w:sz w:val="28"/>
          <w:szCs w:val="28"/>
          <w:lang w:eastAsia="zh-CN"/>
        </w:rPr>
        <w:t xml:space="preserve"> сельского поселения (Приложение № 3 к Порядку учета Управлением Федерального казначейства по Новгородской</w:t>
      </w:r>
      <w:r>
        <w:rPr>
          <w:i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области бюджетных и</w:t>
      </w:r>
      <w:r>
        <w:rPr>
          <w:i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денежных обязательств получателей средств бюджета </w:t>
      </w:r>
      <w:r>
        <w:rPr>
          <w:sz w:val="28"/>
          <w:szCs w:val="28"/>
        </w:rPr>
        <w:t>Железковского</w:t>
      </w:r>
      <w:r>
        <w:rPr>
          <w:sz w:val="28"/>
          <w:szCs w:val="28"/>
          <w:lang w:eastAsia="zh-CN"/>
        </w:rPr>
        <w:t xml:space="preserve"> сельского поселения, утвержденному распоряжением Администрации </w:t>
      </w:r>
      <w:r>
        <w:rPr>
          <w:sz w:val="28"/>
          <w:szCs w:val="28"/>
        </w:rPr>
        <w:t>Железковского</w:t>
      </w:r>
      <w:proofErr w:type="gramEnd"/>
      <w:r>
        <w:rPr>
          <w:sz w:val="28"/>
          <w:szCs w:val="28"/>
          <w:lang w:eastAsia="zh-CN"/>
        </w:rPr>
        <w:t xml:space="preserve"> сельского поселения от 19.11.2021г. № 152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 xml:space="preserve">(далее соответственно — Перечень документов, </w:t>
      </w:r>
      <w:r>
        <w:rPr>
          <w:color w:val="000000"/>
          <w:sz w:val="28"/>
          <w:szCs w:val="28"/>
        </w:rPr>
        <w:t>Порядок учета бюджетных и денежных обязательств</w:t>
      </w:r>
      <w:r>
        <w:rPr>
          <w:sz w:val="28"/>
          <w:szCs w:val="28"/>
          <w:lang w:eastAsia="zh-CN"/>
        </w:rPr>
        <w:t xml:space="preserve">), предоставляемого Получателем при постановке на учет бюджетного обязательства; </w:t>
      </w:r>
    </w:p>
    <w:p w:rsidR="00131B3B" w:rsidRDefault="00131B3B" w:rsidP="00131B3B">
      <w:pPr>
        <w:autoSpaceDE w:val="0"/>
        <w:ind w:firstLine="567"/>
        <w:jc w:val="both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  <w:lang w:eastAsia="zh-CN"/>
        </w:rPr>
        <w:t xml:space="preserve">14)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обязательств, предусмотренных </w:t>
      </w:r>
      <w:r>
        <w:rPr>
          <w:i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графой 3 Перечня документов</w:t>
      </w:r>
      <w:proofErr w:type="gramEnd"/>
      <w:r>
        <w:rPr>
          <w:sz w:val="28"/>
          <w:szCs w:val="28"/>
          <w:lang w:eastAsia="zh-CN"/>
        </w:rPr>
        <w:t>) (далее -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</w:t>
      </w:r>
      <w:proofErr w:type="gramStart"/>
      <w:r>
        <w:rPr>
          <w:sz w:val="28"/>
          <w:szCs w:val="28"/>
          <w:lang w:eastAsia="zh-CN"/>
        </w:rPr>
        <w:t>ств в сл</w:t>
      </w:r>
      <w:proofErr w:type="gramEnd"/>
      <w:r>
        <w:rPr>
          <w:sz w:val="28"/>
          <w:szCs w:val="28"/>
          <w:lang w:eastAsia="zh-CN"/>
        </w:rPr>
        <w:t xml:space="preserve">учае осуществления авансовых платежей в соответствии с </w:t>
      </w:r>
      <w:r>
        <w:rPr>
          <w:sz w:val="28"/>
          <w:szCs w:val="28"/>
          <w:lang w:eastAsia="zh-CN"/>
        </w:rPr>
        <w:lastRenderedPageBreak/>
        <w:t>условиями договора (контракта), внесения арендной платы по договору (контракту);</w:t>
      </w:r>
    </w:p>
    <w:p w:rsidR="00131B3B" w:rsidRDefault="00131B3B" w:rsidP="00131B3B">
      <w:pPr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15) </w:t>
      </w:r>
      <w:r>
        <w:rPr>
          <w:sz w:val="28"/>
          <w:szCs w:val="28"/>
        </w:rPr>
        <w:t>кода источника поступлений целевых сре</w:t>
      </w:r>
      <w:proofErr w:type="gramStart"/>
      <w:r>
        <w:rPr>
          <w:sz w:val="28"/>
          <w:szCs w:val="28"/>
        </w:rPr>
        <w:t>дств в сл</w:t>
      </w:r>
      <w:proofErr w:type="gramEnd"/>
      <w:r>
        <w:rPr>
          <w:sz w:val="28"/>
          <w:szCs w:val="28"/>
        </w:rPr>
        <w:t>учае санкционирования расходов, в отношении которых в соответствии с действующим законодательством Российской Федерации в дальнейшем должно быть обеспечено казначейское сопровождение.</w:t>
      </w:r>
    </w:p>
    <w:p w:rsidR="00131B3B" w:rsidRDefault="00131B3B" w:rsidP="00131B3B">
      <w:pPr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14. Получатель для оплаты денежных обязательств указывает в Распоряжении в соответствии с требованиями подпунктов 13, 14 пункта 13 настоящего Порядка реквизиты и предмет соответствующего документа, подтверждающего возникновение бюджетного обязательства, и документа, подтверждающего возникновение денежного обязательства. </w:t>
      </w:r>
    </w:p>
    <w:p w:rsidR="00131B3B" w:rsidRDefault="00131B3B" w:rsidP="00131B3B">
      <w:pPr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15. Требования подпункта 13 пункта 13 настоящего Порядка не применяются в отношении Распоряжения при оплате товаров, выполнении работ, оказании услуг в случаях, когда заключение договора (контракта) на поставку товаров, выполнение работ, оказание услуг для муниципальных нужд законодательством Российской Федерации не предусмотрено.</w:t>
      </w:r>
    </w:p>
    <w:p w:rsidR="00131B3B" w:rsidRDefault="00131B3B" w:rsidP="00131B3B">
      <w:pPr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Положения подпунктов 13, 14 пункта 13 не применяются при проверке Распоряжений, составленных Получателями в целях обеспечения наличными денежными средствами или в целях обеспечения денежными средствами с использованием карт.  </w:t>
      </w:r>
    </w:p>
    <w:p w:rsidR="00131B3B" w:rsidRDefault="00131B3B" w:rsidP="00131B3B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16. Требования, установленные пунктом 14 настоящего Порядка, не распространяются на санкционирование оплаты денежных обязательств, связанных:</w:t>
      </w:r>
    </w:p>
    <w:p w:rsidR="00131B3B" w:rsidRDefault="00131B3B" w:rsidP="00131B3B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 выплатами физическим лицам по группе видов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фондами»;</w:t>
      </w:r>
    </w:p>
    <w:p w:rsidR="00131B3B" w:rsidRDefault="00131B3B" w:rsidP="00131B3B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 социальными выплатами населению, предоставляемых на основании нормативно – правовых актов;</w:t>
      </w:r>
    </w:p>
    <w:p w:rsidR="00131B3B" w:rsidRDefault="00131B3B" w:rsidP="00131B3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предоставлением субсидий, субвенций, иных межбюджетных трансфертов,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трансферта;  </w:t>
      </w:r>
    </w:p>
    <w:p w:rsidR="00131B3B" w:rsidRDefault="00131B3B" w:rsidP="00131B3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 предоставлением платежей, взносов, безвозмездных перечислений субъектам международного права;</w:t>
      </w:r>
    </w:p>
    <w:p w:rsidR="00131B3B" w:rsidRDefault="00131B3B" w:rsidP="00131B3B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 обслуживанием муниципального долга (в части бюджетных кредитов);</w:t>
      </w:r>
    </w:p>
    <w:p w:rsidR="00131B3B" w:rsidRDefault="00131B3B" w:rsidP="00131B3B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с исполнением судебных актов по искам к казне </w:t>
      </w:r>
      <w:r>
        <w:rPr>
          <w:sz w:val="28"/>
          <w:szCs w:val="28"/>
        </w:rPr>
        <w:t>Железковского</w:t>
      </w:r>
      <w:r>
        <w:rPr>
          <w:sz w:val="28"/>
          <w:szCs w:val="28"/>
          <w:lang w:eastAsia="zh-CN"/>
        </w:rPr>
        <w:t xml:space="preserve"> сельского поселения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органов;</w:t>
      </w:r>
    </w:p>
    <w:p w:rsidR="00131B3B" w:rsidRDefault="00131B3B" w:rsidP="00131B3B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 оплатой налогов и сборов, оплатой штрафов, пеней за несвоевременную уплату налогов и сборов;</w:t>
      </w:r>
    </w:p>
    <w:p w:rsidR="00131B3B" w:rsidRDefault="00131B3B" w:rsidP="00131B3B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 перечислением избирательным комиссиям средств на подготовку и проведение выборов и референдумов:</w:t>
      </w:r>
    </w:p>
    <w:p w:rsidR="00131B3B" w:rsidRDefault="00131B3B" w:rsidP="00131B3B">
      <w:pPr>
        <w:autoSpaceDE w:val="0"/>
        <w:ind w:firstLine="567"/>
        <w:jc w:val="both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  <w:lang w:eastAsia="zh-CN"/>
        </w:rPr>
        <w:lastRenderedPageBreak/>
        <w:t>с расходами на оплату услуг банка по зачислению во вклад физических лиц социальных выплат в виде</w:t>
      </w:r>
      <w:proofErr w:type="gramEnd"/>
      <w:r>
        <w:rPr>
          <w:sz w:val="28"/>
          <w:szCs w:val="28"/>
          <w:lang w:eastAsia="zh-CN"/>
        </w:rPr>
        <w:t xml:space="preserve"> пособий и расходам на оплату услуг почты по выплате (доставке, пересылке) отделениями связи физическим лицам социальных выплат в виде пособий по виду расходов 244 «Прочая закупка товаров, работ и услуг».</w:t>
      </w:r>
    </w:p>
    <w:p w:rsidR="00131B3B" w:rsidRDefault="00131B3B" w:rsidP="00131B3B">
      <w:pPr>
        <w:pStyle w:val="25"/>
        <w:ind w:firstLine="567"/>
        <w:rPr>
          <w:sz w:val="28"/>
          <w:szCs w:val="28"/>
          <w:lang w:eastAsia="ru-RU"/>
        </w:rPr>
      </w:pPr>
      <w:proofErr w:type="gramStart"/>
      <w:r>
        <w:rPr>
          <w:bCs/>
        </w:rPr>
        <w:t>При оплате вышеперечисленных денежных обязательств, кроме денежных обязательств, связанных</w:t>
      </w:r>
      <w:r>
        <w:t xml:space="preserve"> с выплатами физическим лицам по группе видов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и </w:t>
      </w:r>
      <w:r>
        <w:rPr>
          <w:bCs/>
        </w:rPr>
        <w:t>с оплатой налогов и сборов, уплате штрафов, пеней за несвоевременную уплату налогов и сборов, в реквизите «Назначение платежа» Распоряжения указывается ссылка на</w:t>
      </w:r>
      <w:proofErr w:type="gramEnd"/>
      <w:r>
        <w:rPr>
          <w:bCs/>
        </w:rPr>
        <w:t xml:space="preserve"> нормативные документы и (или) соглашения (договоры), служащие основанием для их перечисления.</w:t>
      </w:r>
    </w:p>
    <w:p w:rsidR="00131B3B" w:rsidRPr="0086441B" w:rsidRDefault="00131B3B" w:rsidP="00131B3B">
      <w:pPr>
        <w:ind w:firstLine="567"/>
        <w:jc w:val="both"/>
        <w:rPr>
          <w:sz w:val="28"/>
          <w:szCs w:val="28"/>
        </w:rPr>
      </w:pPr>
      <w:r w:rsidRPr="0086441B">
        <w:rPr>
          <w:sz w:val="28"/>
          <w:szCs w:val="28"/>
          <w:lang w:eastAsia="zh-CN"/>
        </w:rPr>
        <w:t xml:space="preserve">17. </w:t>
      </w:r>
      <w:bookmarkStart w:id="4" w:name="Par1"/>
      <w:bookmarkEnd w:id="4"/>
      <w:r w:rsidRPr="0086441B">
        <w:rPr>
          <w:sz w:val="28"/>
          <w:szCs w:val="28"/>
        </w:rPr>
        <w:t>В случае</w:t>
      </w:r>
      <w:proofErr w:type="gramStart"/>
      <w:r w:rsidRPr="0086441B">
        <w:rPr>
          <w:sz w:val="28"/>
          <w:szCs w:val="28"/>
        </w:rPr>
        <w:t>,</w:t>
      </w:r>
      <w:proofErr w:type="gramEnd"/>
      <w:r w:rsidRPr="0086441B">
        <w:rPr>
          <w:sz w:val="28"/>
          <w:szCs w:val="28"/>
        </w:rPr>
        <w:t xml:space="preserve"> если </w:t>
      </w:r>
      <w:hyperlink r:id="rId11" w:history="1">
        <w:r w:rsidRPr="0086441B">
          <w:rPr>
            <w:rStyle w:val="a3"/>
            <w:color w:val="auto"/>
            <w:sz w:val="28"/>
            <w:szCs w:val="28"/>
            <w:u w:val="none"/>
          </w:rPr>
          <w:t>Распоряжение</w:t>
        </w:r>
      </w:hyperlink>
      <w:r w:rsidRPr="0086441B">
        <w:rPr>
          <w:sz w:val="28"/>
          <w:szCs w:val="28"/>
        </w:rPr>
        <w:t xml:space="preserve"> представляется для оплаты денежного обязательства, по которому формирование Сведений о денежном обязательстве в соответствии с </w:t>
      </w:r>
      <w:hyperlink r:id="rId12" w:history="1">
        <w:r w:rsidRPr="0086441B">
          <w:rPr>
            <w:rStyle w:val="a3"/>
            <w:color w:val="auto"/>
            <w:sz w:val="28"/>
            <w:szCs w:val="28"/>
            <w:u w:val="none"/>
          </w:rPr>
          <w:t>Порядком</w:t>
        </w:r>
      </w:hyperlink>
      <w:r w:rsidRPr="0086441B">
        <w:rPr>
          <w:sz w:val="28"/>
          <w:szCs w:val="28"/>
        </w:rPr>
        <w:t xml:space="preserve"> учета бюджетных и денежных обязательств, осуществляется Управлением, Получатель представляет в Управление вместе с </w:t>
      </w:r>
      <w:hyperlink r:id="rId13" w:history="1">
        <w:r w:rsidRPr="0086441B">
          <w:rPr>
            <w:rStyle w:val="a3"/>
            <w:color w:val="auto"/>
            <w:sz w:val="28"/>
            <w:szCs w:val="28"/>
            <w:u w:val="none"/>
          </w:rPr>
          <w:t>Распоряжением</w:t>
        </w:r>
      </w:hyperlink>
      <w:r w:rsidRPr="0086441B">
        <w:rPr>
          <w:sz w:val="28"/>
          <w:szCs w:val="28"/>
        </w:rPr>
        <w:t xml:space="preserve"> указанный в нем документ, подтверждающий возникновение денежного обязательства, за исключением документов, указанных в </w:t>
      </w:r>
      <w:hyperlink r:id="rId14" w:history="1">
        <w:r w:rsidRPr="0086441B">
          <w:rPr>
            <w:rStyle w:val="a3"/>
            <w:color w:val="auto"/>
            <w:sz w:val="28"/>
            <w:szCs w:val="28"/>
            <w:u w:val="none"/>
          </w:rPr>
          <w:t xml:space="preserve">пункте </w:t>
        </w:r>
      </w:hyperlink>
      <w:r w:rsidRPr="0086441B">
        <w:rPr>
          <w:rStyle w:val="a3"/>
          <w:color w:val="auto"/>
          <w:sz w:val="28"/>
          <w:szCs w:val="28"/>
          <w:u w:val="none"/>
        </w:rPr>
        <w:t xml:space="preserve">5, </w:t>
      </w:r>
      <w:r w:rsidRPr="0086441B">
        <w:rPr>
          <w:sz w:val="28"/>
          <w:szCs w:val="28"/>
        </w:rPr>
        <w:t xml:space="preserve">6, 7, 9, 10, </w:t>
      </w:r>
      <w:hyperlink r:id="rId15" w:history="1">
        <w:r w:rsidRPr="0086441B">
          <w:rPr>
            <w:rStyle w:val="a3"/>
            <w:color w:val="auto"/>
            <w:sz w:val="28"/>
            <w:szCs w:val="28"/>
            <w:u w:val="none"/>
          </w:rPr>
          <w:t xml:space="preserve">строке 3 пункта </w:t>
        </w:r>
      </w:hyperlink>
      <w:r w:rsidRPr="0086441B">
        <w:rPr>
          <w:sz w:val="28"/>
          <w:szCs w:val="28"/>
          <w:lang w:eastAsia="zh-CN"/>
        </w:rPr>
        <w:t>11</w:t>
      </w:r>
      <w:r w:rsidRPr="0086441B">
        <w:rPr>
          <w:sz w:val="28"/>
          <w:szCs w:val="28"/>
        </w:rPr>
        <w:t xml:space="preserve">,  </w:t>
      </w:r>
      <w:hyperlink r:id="rId16" w:history="1">
        <w:r w:rsidRPr="0086441B">
          <w:rPr>
            <w:rStyle w:val="a3"/>
            <w:color w:val="auto"/>
            <w:sz w:val="28"/>
            <w:szCs w:val="28"/>
            <w:u w:val="none"/>
          </w:rPr>
          <w:t xml:space="preserve">строке 2 пункта </w:t>
        </w:r>
      </w:hyperlink>
      <w:r w:rsidRPr="0086441B">
        <w:rPr>
          <w:sz w:val="28"/>
          <w:szCs w:val="28"/>
          <w:lang w:eastAsia="zh-CN"/>
        </w:rPr>
        <w:t xml:space="preserve">12, </w:t>
      </w:r>
      <w:hyperlink r:id="rId17" w:history="1">
        <w:proofErr w:type="gramStart"/>
        <w:r w:rsidRPr="0086441B">
          <w:rPr>
            <w:rStyle w:val="a3"/>
            <w:color w:val="auto"/>
            <w:sz w:val="28"/>
            <w:szCs w:val="28"/>
            <w:u w:val="none"/>
          </w:rPr>
          <w:t>строках</w:t>
        </w:r>
        <w:proofErr w:type="gramEnd"/>
        <w:r w:rsidRPr="0086441B">
          <w:rPr>
            <w:rStyle w:val="a3"/>
            <w:color w:val="auto"/>
            <w:sz w:val="28"/>
            <w:szCs w:val="28"/>
            <w:u w:val="none"/>
          </w:rPr>
          <w:t xml:space="preserve"> 1</w:t>
        </w:r>
      </w:hyperlink>
      <w:r w:rsidRPr="0086441B">
        <w:rPr>
          <w:sz w:val="28"/>
          <w:szCs w:val="28"/>
        </w:rPr>
        <w:t xml:space="preserve">, 5 – </w:t>
      </w:r>
      <w:hyperlink r:id="rId18" w:history="1">
        <w:r w:rsidRPr="0086441B">
          <w:rPr>
            <w:rStyle w:val="a3"/>
            <w:color w:val="auto"/>
            <w:sz w:val="28"/>
            <w:szCs w:val="28"/>
            <w:u w:val="none"/>
          </w:rPr>
          <w:t>12 пункта 13 графы 3</w:t>
        </w:r>
      </w:hyperlink>
      <w:r w:rsidRPr="0086441B">
        <w:rPr>
          <w:sz w:val="28"/>
          <w:szCs w:val="28"/>
        </w:rPr>
        <w:t xml:space="preserve"> Перечня документов.</w:t>
      </w:r>
    </w:p>
    <w:p w:rsidR="00131B3B" w:rsidRDefault="00131B3B" w:rsidP="00131B3B">
      <w:pPr>
        <w:ind w:firstLine="567"/>
        <w:jc w:val="both"/>
        <w:rPr>
          <w:sz w:val="28"/>
          <w:szCs w:val="28"/>
          <w:lang w:eastAsia="zh-CN"/>
        </w:rPr>
      </w:pPr>
      <w:r w:rsidRPr="0086441B">
        <w:rPr>
          <w:sz w:val="28"/>
          <w:szCs w:val="28"/>
        </w:rPr>
        <w:t>18. В случае</w:t>
      </w:r>
      <w:proofErr w:type="gramStart"/>
      <w:r w:rsidRPr="0086441B">
        <w:rPr>
          <w:sz w:val="28"/>
          <w:szCs w:val="28"/>
        </w:rPr>
        <w:t>,</w:t>
      </w:r>
      <w:proofErr w:type="gramEnd"/>
      <w:r w:rsidRPr="0086441B">
        <w:rPr>
          <w:sz w:val="28"/>
          <w:szCs w:val="28"/>
        </w:rPr>
        <w:t xml:space="preserve"> если </w:t>
      </w:r>
      <w:hyperlink r:id="rId19" w:history="1">
        <w:r w:rsidRPr="0086441B">
          <w:rPr>
            <w:rStyle w:val="a3"/>
            <w:color w:val="auto"/>
            <w:sz w:val="28"/>
            <w:szCs w:val="28"/>
            <w:u w:val="none"/>
          </w:rPr>
          <w:t>Распоряжение</w:t>
        </w:r>
      </w:hyperlink>
      <w:r w:rsidRPr="0086441B">
        <w:rPr>
          <w:sz w:val="28"/>
          <w:szCs w:val="28"/>
        </w:rPr>
        <w:t xml:space="preserve"> представляется для оплаты денежного обязательства, по которому формирование Сведений</w:t>
      </w:r>
      <w:r>
        <w:rPr>
          <w:color w:val="000000"/>
          <w:sz w:val="28"/>
          <w:szCs w:val="28"/>
        </w:rPr>
        <w:t xml:space="preserve"> о бюджетном обязательстве, Сведений о денежном обязательстве в соответствии с </w:t>
      </w:r>
      <w:hyperlink r:id="rId20" w:history="1">
        <w:r w:rsidRPr="0086441B">
          <w:rPr>
            <w:rStyle w:val="a3"/>
            <w:color w:val="000000"/>
            <w:sz w:val="28"/>
            <w:szCs w:val="28"/>
            <w:u w:val="none"/>
          </w:rPr>
          <w:t>Порядком</w:t>
        </w:r>
      </w:hyperlink>
      <w:r w:rsidRPr="008644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учета бюджетных и денежных обязательств, осуществляется Управлением, Получатель представляет в Управление вместе с Распоряжением соответствующие документы, подтверждающие возникновение бюджетного обязательства и денежного обязательства, в форме электронной копии бумажного документа, созданной посредством сканирования, или копии электронного документа, подтвержденной электронной подписью лица, имеющего право действовать от имени Получателя.</w:t>
      </w:r>
    </w:p>
    <w:p w:rsidR="00131B3B" w:rsidRDefault="00131B3B" w:rsidP="00131B3B">
      <w:pPr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t xml:space="preserve">Копией электронного документа, подтвержденной электронной подписью, может быть файл, содержащий печатную форму документа с информацией об электронной подписи лица, имеющего право действовать от имени Получателя. </w:t>
      </w:r>
    </w:p>
    <w:p w:rsidR="00131B3B" w:rsidRDefault="00131B3B" w:rsidP="00131B3B">
      <w:pPr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19. В одном Распоряжении может содержаться несколько перечислений по разным кодам классификации расходов бюджета в рамках одного денежного обязательства Получателя.</w:t>
      </w:r>
    </w:p>
    <w:p w:rsidR="00131B3B" w:rsidRDefault="00131B3B" w:rsidP="00131B3B">
      <w:pPr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Допускается представление одного Распоряжения на оплату денежных обязательств нескольким физическим лицам по договорам гражданско-правового характера, предметом которых являются одноименные работы </w:t>
      </w:r>
      <w:r>
        <w:rPr>
          <w:sz w:val="28"/>
          <w:szCs w:val="28"/>
          <w:lang w:eastAsia="zh-CN"/>
        </w:rPr>
        <w:lastRenderedPageBreak/>
        <w:t xml:space="preserve">(услуги). При этом раздел «Информация о документах – основаниях» Распоряжения не заполняется и договора и (или) документы, подтверждающие возникновение денежного обязательства, не представляются. </w:t>
      </w:r>
    </w:p>
    <w:p w:rsidR="00131B3B" w:rsidRDefault="00131B3B" w:rsidP="00131B3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Прилагаемые к Распоряжению документы на бумажном носителе, служащие основанием платежа, возвращаются Получателю.</w:t>
      </w:r>
    </w:p>
    <w:p w:rsidR="00131B3B" w:rsidRDefault="00131B3B" w:rsidP="00131B3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В случае необходимости уполномоченный орган имеет право требовать от Получателя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иные документы для подтверждения денежных обязательств. </w:t>
      </w:r>
    </w:p>
    <w:p w:rsidR="00131B3B" w:rsidRDefault="00131B3B" w:rsidP="00131B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правильность оформления и достоверность представленных документов, а также соблюдение норм расходов, несут Получатели.</w:t>
      </w:r>
    </w:p>
    <w:p w:rsidR="00131B3B" w:rsidRDefault="00131B3B" w:rsidP="00131B3B">
      <w:pPr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При оплате муниципальных контрактов, содержащих сведения, составляющие государственную тайну, предоставляется выписка из муниципального контракта, включающая данные о его номере, дате заключения, предмете, порядке расчетов и платежных реквизитах сторон.</w:t>
      </w:r>
    </w:p>
    <w:p w:rsidR="00131B3B" w:rsidRDefault="00131B3B" w:rsidP="00131B3B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20. При санкционировании оплаты денежных обязательств по расходам осуществляется проверка Распоряжения по следующим направлениям:</w:t>
      </w:r>
    </w:p>
    <w:p w:rsidR="00131B3B" w:rsidRDefault="00131B3B" w:rsidP="00131B3B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1) соответствие указанных в Распоряжении кодов классификации расходов </w:t>
      </w:r>
      <w:r>
        <w:rPr>
          <w:bCs/>
          <w:sz w:val="28"/>
          <w:szCs w:val="28"/>
          <w:lang w:eastAsia="zh-CN"/>
        </w:rPr>
        <w:t xml:space="preserve">бюджета </w:t>
      </w:r>
      <w:r>
        <w:rPr>
          <w:sz w:val="28"/>
          <w:szCs w:val="28"/>
        </w:rPr>
        <w:t>Железковского</w:t>
      </w:r>
      <w:r>
        <w:rPr>
          <w:bCs/>
          <w:sz w:val="28"/>
          <w:szCs w:val="28"/>
          <w:lang w:eastAsia="zh-CN"/>
        </w:rPr>
        <w:t xml:space="preserve"> сельского поселения</w:t>
      </w:r>
      <w:r>
        <w:rPr>
          <w:sz w:val="28"/>
          <w:szCs w:val="28"/>
          <w:lang w:eastAsia="zh-CN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131B3B" w:rsidRDefault="00131B3B" w:rsidP="00131B3B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 соответствие содержания операции, исходя из документа - основания и/или документа, подтверждающего возникновение денежного обязательства, содержанию текста назначения платежа, указанному в Распоряжении;</w:t>
      </w:r>
    </w:p>
    <w:p w:rsidR="00131B3B" w:rsidRDefault="00131B3B" w:rsidP="00131B3B">
      <w:pPr>
        <w:ind w:firstLine="567"/>
        <w:jc w:val="both"/>
        <w:rPr>
          <w:bCs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3) соответствие указанных в Распоряжении </w:t>
      </w:r>
      <w:proofErr w:type="gramStart"/>
      <w:r>
        <w:rPr>
          <w:sz w:val="28"/>
          <w:szCs w:val="28"/>
          <w:lang w:eastAsia="zh-CN"/>
        </w:rPr>
        <w:t xml:space="preserve">кодов видов расходов классификации расходов </w:t>
      </w:r>
      <w:r>
        <w:rPr>
          <w:bCs/>
          <w:sz w:val="28"/>
          <w:szCs w:val="28"/>
          <w:lang w:eastAsia="zh-CN"/>
        </w:rPr>
        <w:t>бюджета</w:t>
      </w:r>
      <w:proofErr w:type="gramEnd"/>
      <w:r>
        <w:rPr>
          <w:bCs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Железковского</w:t>
      </w:r>
      <w:r>
        <w:rPr>
          <w:bCs/>
          <w:sz w:val="28"/>
          <w:szCs w:val="28"/>
          <w:lang w:eastAsia="zh-CN"/>
        </w:rPr>
        <w:t xml:space="preserve"> сельского поселения текстовому назначению платежа, исходя из содержания текста назначения платежа, </w:t>
      </w:r>
      <w:r>
        <w:rPr>
          <w:bCs/>
          <w:sz w:val="28"/>
          <w:szCs w:val="28"/>
        </w:rPr>
        <w:t>в соответствии с порядком применения кодов бюджетной классификации Российской Федерации, определенным Министерством финансов Российской Федерации</w:t>
      </w:r>
      <w:r>
        <w:rPr>
          <w:bCs/>
          <w:sz w:val="28"/>
          <w:szCs w:val="28"/>
          <w:lang w:eastAsia="zh-CN"/>
        </w:rPr>
        <w:t>;</w:t>
      </w:r>
    </w:p>
    <w:p w:rsidR="00131B3B" w:rsidRDefault="00131B3B" w:rsidP="00131B3B">
      <w:pPr>
        <w:autoSpaceDE w:val="0"/>
        <w:ind w:firstLine="567"/>
        <w:jc w:val="both"/>
        <w:rPr>
          <w:bCs/>
          <w:sz w:val="28"/>
          <w:szCs w:val="28"/>
          <w:lang w:eastAsia="zh-CN"/>
        </w:rPr>
      </w:pPr>
      <w:r>
        <w:rPr>
          <w:bCs/>
          <w:color w:val="000000"/>
          <w:sz w:val="28"/>
          <w:szCs w:val="28"/>
          <w:lang w:eastAsia="zh-CN"/>
        </w:rPr>
        <w:t xml:space="preserve">4) </w:t>
      </w:r>
      <w:proofErr w:type="spellStart"/>
      <w:r>
        <w:rPr>
          <w:bCs/>
          <w:color w:val="000000"/>
          <w:sz w:val="28"/>
          <w:szCs w:val="28"/>
          <w:lang w:eastAsia="zh-CN"/>
        </w:rPr>
        <w:t>непревышение</w:t>
      </w:r>
      <w:proofErr w:type="spellEnd"/>
      <w:r>
        <w:rPr>
          <w:bCs/>
          <w:color w:val="000000"/>
          <w:sz w:val="28"/>
          <w:szCs w:val="28"/>
          <w:lang w:eastAsia="zh-CN"/>
        </w:rPr>
        <w:t xml:space="preserve"> сумм в Распоряжении остатков </w:t>
      </w:r>
      <w:r>
        <w:rPr>
          <w:bCs/>
          <w:sz w:val="28"/>
          <w:szCs w:val="28"/>
        </w:rPr>
        <w:t>неисполненных бюджетных обязательств</w:t>
      </w:r>
      <w:r>
        <w:rPr>
          <w:bCs/>
          <w:color w:val="000000"/>
          <w:sz w:val="28"/>
          <w:szCs w:val="28"/>
          <w:lang w:eastAsia="zh-CN"/>
        </w:rPr>
        <w:t>, лимитов бюджетных обязательств и предельных объемов финансирования, учтенных на лицевом счете;</w:t>
      </w:r>
    </w:p>
    <w:p w:rsidR="00131B3B" w:rsidRDefault="00131B3B" w:rsidP="00131B3B">
      <w:pPr>
        <w:ind w:firstLine="567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5) соответствие наименования, ИНН, КПП, банковских реквизитов получателя денежных средств, указанных в Распоряжении, наименованию, ИНН, КПП, банковским реквизитам получателя денежных средств, указанным в бюджетном обязательстве;</w:t>
      </w:r>
    </w:p>
    <w:p w:rsidR="00131B3B" w:rsidRDefault="00131B3B" w:rsidP="00131B3B">
      <w:pPr>
        <w:ind w:firstLine="567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6) идентичность кода участника бюджетного процесса по Сводному реестру по денежному обязательству и платежу; </w:t>
      </w:r>
    </w:p>
    <w:p w:rsidR="00131B3B" w:rsidRDefault="00131B3B" w:rsidP="00131B3B">
      <w:pPr>
        <w:ind w:firstLine="567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7) идентичность кода (кодов) классификации расходов бюджета </w:t>
      </w:r>
      <w:r>
        <w:rPr>
          <w:sz w:val="28"/>
          <w:szCs w:val="28"/>
        </w:rPr>
        <w:t>Железковского</w:t>
      </w:r>
      <w:r>
        <w:rPr>
          <w:bCs/>
          <w:sz w:val="28"/>
          <w:szCs w:val="28"/>
          <w:lang w:eastAsia="zh-CN"/>
        </w:rPr>
        <w:t xml:space="preserve"> сельского поселения по денежному обязательству и платежу;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1B3B" w:rsidRDefault="00131B3B" w:rsidP="00131B3B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8) идентичность кода валюты, в которой принято денежное обязательство, и кода валюты, в которой должен быть осуществлен платеж по Распоряжению; </w:t>
      </w:r>
    </w:p>
    <w:p w:rsidR="00131B3B" w:rsidRDefault="00131B3B" w:rsidP="00131B3B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 xml:space="preserve">9) не превышение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выплат по данному денежному обязательству); </w:t>
      </w:r>
    </w:p>
    <w:p w:rsidR="00131B3B" w:rsidRDefault="00131B3B" w:rsidP="00131B3B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10) не превышение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платежей;</w:t>
      </w:r>
    </w:p>
    <w:p w:rsidR="00131B3B" w:rsidRDefault="00131B3B" w:rsidP="00131B3B">
      <w:pPr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11) </w:t>
      </w:r>
      <w:r>
        <w:rPr>
          <w:color w:val="000000"/>
          <w:sz w:val="28"/>
          <w:szCs w:val="28"/>
          <w:lang w:eastAsia="zh-CN"/>
        </w:rPr>
        <w:t>не 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пунктом 3 настоящего Порядка.</w:t>
      </w:r>
    </w:p>
    <w:p w:rsidR="00131B3B" w:rsidRDefault="00131B3B" w:rsidP="00131B3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21. В случае если форма или информация, указанная в Распоряжении, не соответствуют требованиям, установленным настоящим Порядком, Управление не позднее второго рабочего дня, следующего за днем представления Учреждением Распоряжения, отказывает в приеме к исполнению такого Распоряжения.</w:t>
      </w:r>
    </w:p>
    <w:p w:rsidR="00131B3B" w:rsidRDefault="00131B3B" w:rsidP="00131B3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zh-CN"/>
        </w:rPr>
        <w:t xml:space="preserve">Уведомление в электронном виде, </w:t>
      </w:r>
      <w:r>
        <w:rPr>
          <w:sz w:val="28"/>
          <w:szCs w:val="28"/>
        </w:rPr>
        <w:t xml:space="preserve">содержащее информацию, позволяющую идентифицировать Распоряжение, не принятое к исполнению, а также содержащее дату и причину отказа, направляется Учреждению </w:t>
      </w:r>
      <w:r>
        <w:rPr>
          <w:sz w:val="28"/>
          <w:szCs w:val="28"/>
          <w:lang w:eastAsia="zh-CN"/>
        </w:rPr>
        <w:t>не позднее дня отказа в приеме к исполнению такого Распоряжения</w:t>
      </w:r>
      <w:r>
        <w:rPr>
          <w:sz w:val="28"/>
          <w:szCs w:val="28"/>
        </w:rPr>
        <w:t>.</w:t>
      </w:r>
    </w:p>
    <w:p w:rsidR="00131B3B" w:rsidRDefault="00131B3B" w:rsidP="00131B3B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22. При положительном результате проверки в соответствии с требованиями, установленными настоящим Порядком, Управление не позднее второго рабочего дня, следующего за днем представления Получателем Распоряжения, санкционирует оплату денежного обязательства. </w:t>
      </w:r>
    </w:p>
    <w:p w:rsidR="00131B3B" w:rsidRDefault="00131B3B" w:rsidP="00131B3B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Санкционирование оплаты денежных обязательств осуществляется в форме совершения разрешительной надписи.</w:t>
      </w:r>
    </w:p>
    <w:p w:rsidR="00131B3B" w:rsidRDefault="00131B3B" w:rsidP="00131B3B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В Распоряжении, представленном на бумажном носителе, Управлением проставляется отметка, подтверждающая санкционирование оплаты денежных обязательств Получателя с указанием даты, подписи, расшифровки подписи, содержащей фамилию, инициалы ответственного исполнителя Управления, и Распоряжение принимается к исполнению.</w:t>
      </w:r>
    </w:p>
    <w:p w:rsidR="00131B3B" w:rsidRDefault="00131B3B" w:rsidP="00131B3B">
      <w:pPr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23. Оплата денежных обязательств осуществляется в </w:t>
      </w:r>
      <w:proofErr w:type="gramStart"/>
      <w:r>
        <w:rPr>
          <w:sz w:val="28"/>
          <w:szCs w:val="28"/>
          <w:lang w:eastAsia="zh-CN"/>
        </w:rPr>
        <w:t>пределах</w:t>
      </w:r>
      <w:proofErr w:type="gramEnd"/>
      <w:r>
        <w:rPr>
          <w:sz w:val="28"/>
          <w:szCs w:val="28"/>
          <w:lang w:eastAsia="zh-CN"/>
        </w:rPr>
        <w:t xml:space="preserve"> доведенных до Получателя лимитов бюджетных обязательств и остатков предельных объемов финансирования на лицевом счете Получателя.</w:t>
      </w:r>
    </w:p>
    <w:p w:rsidR="00131B3B" w:rsidRDefault="00131B3B" w:rsidP="00131B3B">
      <w:pPr>
        <w:jc w:val="center"/>
        <w:rPr>
          <w:sz w:val="24"/>
          <w:szCs w:val="24"/>
          <w:lang w:eastAsia="ru-RU"/>
        </w:rPr>
      </w:pPr>
      <w:r>
        <w:t>____________________</w:t>
      </w:r>
    </w:p>
    <w:p w:rsidR="00F9167F" w:rsidRPr="0057205A" w:rsidRDefault="00F9167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F9167F" w:rsidRPr="0057205A" w:rsidSect="007009CE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155" w:rsidRDefault="009C7155" w:rsidP="00131B3B">
      <w:r>
        <w:separator/>
      </w:r>
    </w:p>
  </w:endnote>
  <w:endnote w:type="continuationSeparator" w:id="0">
    <w:p w:rsidR="009C7155" w:rsidRDefault="009C7155" w:rsidP="00131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155" w:rsidRDefault="009C7155" w:rsidP="00131B3B">
      <w:r>
        <w:separator/>
      </w:r>
    </w:p>
  </w:footnote>
  <w:footnote w:type="continuationSeparator" w:id="0">
    <w:p w:rsidR="009C7155" w:rsidRDefault="009C7155" w:rsidP="00131B3B">
      <w:r>
        <w:continuationSeparator/>
      </w:r>
    </w:p>
  </w:footnote>
  <w:footnote w:id="1">
    <w:p w:rsidR="00131B3B" w:rsidRDefault="00131B3B" w:rsidP="00131B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Style w:val="afb"/>
          <w:rFonts w:ascii="Calibri" w:hAnsi="Calibri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до 1 января 2023 года</w:t>
      </w:r>
      <w:bookmarkStart w:id="2" w:name="P16"/>
      <w:bookmarkEnd w:id="2"/>
      <w:r>
        <w:rPr>
          <w:rFonts w:ascii="Times New Roman" w:hAnsi="Times New Roman" w:cs="Times New Roman"/>
        </w:rPr>
        <w:t xml:space="preserve"> при казначейском обслуживании в Управление предоставляются следующие виды распоряжений о совершении казначейских платежей:</w:t>
      </w:r>
    </w:p>
    <w:p w:rsidR="00131B3B" w:rsidRDefault="00131B3B" w:rsidP="00131B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Заявка на кассовый расход по форме согласно </w:t>
      </w:r>
      <w:hyperlink r:id="rId1" w:anchor="P3516" w:history="1">
        <w:r>
          <w:rPr>
            <w:rStyle w:val="a3"/>
          </w:rPr>
          <w:t>приложению № 15</w:t>
        </w:r>
      </w:hyperlink>
      <w:r>
        <w:rPr>
          <w:rFonts w:ascii="Times New Roman" w:hAnsi="Times New Roman" w:cs="Times New Roman"/>
        </w:rPr>
        <w:t xml:space="preserve"> к Порядку казначейского обслуживания, утвержденному приказом Федерального казначейства от 14.05.2020 г. № 21н «О Порядке казначейского обслуживания» (далее – Порядок казначейского обслуживания) (код по ведомственному классификатору форм документов (далее – код формы по КФД) 0531801);</w:t>
      </w:r>
    </w:p>
    <w:p w:rsidR="00131B3B" w:rsidRDefault="00131B3B" w:rsidP="00131B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Заявка на кассовый расход (сокращенная) по форме согласно </w:t>
      </w:r>
      <w:hyperlink r:id="rId2" w:anchor="P3784" w:history="1">
        <w:r>
          <w:rPr>
            <w:rStyle w:val="a3"/>
          </w:rPr>
          <w:t>приложению № 16</w:t>
        </w:r>
      </w:hyperlink>
      <w:r>
        <w:rPr>
          <w:rFonts w:ascii="Times New Roman" w:hAnsi="Times New Roman" w:cs="Times New Roman"/>
        </w:rPr>
        <w:t xml:space="preserve"> к Порядку казначейского обслуживания (код формы по КФД 0531851);</w:t>
      </w:r>
    </w:p>
    <w:p w:rsidR="00131B3B" w:rsidRDefault="00131B3B" w:rsidP="00131B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Сводная заявка на кассовый расход по форме согласно </w:t>
      </w:r>
      <w:hyperlink r:id="rId3" w:anchor="P3970" w:history="1">
        <w:r>
          <w:rPr>
            <w:rStyle w:val="a3"/>
          </w:rPr>
          <w:t>приложению № 17</w:t>
        </w:r>
      </w:hyperlink>
      <w:r>
        <w:rPr>
          <w:rFonts w:ascii="Times New Roman" w:hAnsi="Times New Roman" w:cs="Times New Roman"/>
        </w:rPr>
        <w:t xml:space="preserve"> к Порядку казначейского обслуживания (код формы по КФД 0531860);</w:t>
      </w:r>
    </w:p>
    <w:p w:rsidR="00131B3B" w:rsidRDefault="00131B3B" w:rsidP="00131B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Заявка на возврат по форме согласно </w:t>
      </w:r>
      <w:hyperlink r:id="rId4" w:anchor="P4155" w:history="1">
        <w:r>
          <w:rPr>
            <w:rStyle w:val="a3"/>
          </w:rPr>
          <w:t>приложению № 18</w:t>
        </w:r>
      </w:hyperlink>
      <w:r>
        <w:rPr>
          <w:rFonts w:ascii="Times New Roman" w:hAnsi="Times New Roman" w:cs="Times New Roman"/>
        </w:rPr>
        <w:t xml:space="preserve"> к Порядку казначейского обслуживания (код формы по КФД 0531803);</w:t>
      </w:r>
    </w:p>
    <w:p w:rsidR="00131B3B" w:rsidRDefault="00131B3B" w:rsidP="00131B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Заявка на получение наличных денег по форме согласно </w:t>
      </w:r>
      <w:hyperlink r:id="rId5" w:anchor="P4353" w:history="1">
        <w:r>
          <w:rPr>
            <w:rStyle w:val="a3"/>
          </w:rPr>
          <w:t>приложению № 19</w:t>
        </w:r>
      </w:hyperlink>
      <w:r>
        <w:rPr>
          <w:rFonts w:ascii="Times New Roman" w:hAnsi="Times New Roman" w:cs="Times New Roman"/>
        </w:rPr>
        <w:t xml:space="preserve"> к Порядку казначейского обслуживания (код формы по КФД 0531802);</w:t>
      </w:r>
    </w:p>
    <w:p w:rsidR="00131B3B" w:rsidRDefault="00131B3B" w:rsidP="00131B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Заявка на получение денежных средств, перечисляемых на карту, по форме согласно </w:t>
      </w:r>
      <w:hyperlink r:id="rId6" w:anchor="P4482" w:history="1">
        <w:r>
          <w:rPr>
            <w:rStyle w:val="a3"/>
          </w:rPr>
          <w:t>приложению № 20</w:t>
        </w:r>
      </w:hyperlink>
      <w:r>
        <w:rPr>
          <w:rFonts w:ascii="Times New Roman" w:hAnsi="Times New Roman" w:cs="Times New Roman"/>
        </w:rPr>
        <w:t xml:space="preserve"> к Порядку казначейского обслуживания (код формы по КФД 0531243);</w:t>
      </w:r>
    </w:p>
    <w:p w:rsidR="00131B3B" w:rsidRDefault="00131B3B" w:rsidP="00131B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Заявка для обеспечения наличными денежными средствами в электронном виде согласно </w:t>
      </w:r>
      <w:hyperlink r:id="rId7" w:anchor="P4647" w:history="1">
        <w:r>
          <w:rPr>
            <w:rStyle w:val="a3"/>
          </w:rPr>
          <w:t>приложению № 21</w:t>
        </w:r>
      </w:hyperlink>
      <w:r>
        <w:rPr>
          <w:rFonts w:ascii="Times New Roman" w:hAnsi="Times New Roman" w:cs="Times New Roman"/>
        </w:rPr>
        <w:t xml:space="preserve"> к Порядку казначейского обслуживания;</w:t>
      </w:r>
    </w:p>
    <w:p w:rsidR="00131B3B" w:rsidRDefault="00131B3B" w:rsidP="00131B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Распоряжение финансового органа с расшифровкой по форме согласно </w:t>
      </w:r>
      <w:hyperlink r:id="rId8" w:anchor="P4962" w:history="1">
        <w:r>
          <w:rPr>
            <w:rStyle w:val="a3"/>
          </w:rPr>
          <w:t>приложению № 22</w:t>
        </w:r>
      </w:hyperlink>
      <w:r>
        <w:rPr>
          <w:rFonts w:ascii="Times New Roman" w:hAnsi="Times New Roman" w:cs="Times New Roman"/>
        </w:rPr>
        <w:t xml:space="preserve"> к Порядку казначейского обслуживания (код формы по КФД 0531806);</w:t>
      </w:r>
    </w:p>
    <w:p w:rsidR="00131B3B" w:rsidRDefault="00131B3B" w:rsidP="00131B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Распоряжение о перечислении денежных средств на банковские карты "Мир" физических лиц согласно </w:t>
      </w:r>
      <w:hyperlink r:id="rId9" w:anchor="P5078" w:history="1">
        <w:r>
          <w:rPr>
            <w:rStyle w:val="a3"/>
          </w:rPr>
          <w:t>приложению № 23</w:t>
        </w:r>
      </w:hyperlink>
      <w:r>
        <w:rPr>
          <w:rFonts w:ascii="Times New Roman" w:hAnsi="Times New Roman" w:cs="Times New Roman"/>
        </w:rPr>
        <w:t xml:space="preserve"> к Порядку казначейского обслуживания;</w:t>
      </w:r>
    </w:p>
    <w:p w:rsidR="00131B3B" w:rsidRDefault="00131B3B" w:rsidP="00131B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Уведомление об уточнении вида и принадлежности платежа по форме согласно </w:t>
      </w:r>
      <w:hyperlink r:id="rId10" w:anchor="P5168" w:history="1">
        <w:r>
          <w:rPr>
            <w:rStyle w:val="a3"/>
          </w:rPr>
          <w:t>приложению № 24</w:t>
        </w:r>
      </w:hyperlink>
      <w:r>
        <w:rPr>
          <w:rFonts w:ascii="Times New Roman" w:hAnsi="Times New Roman" w:cs="Times New Roman"/>
        </w:rPr>
        <w:t xml:space="preserve"> к Порядку казначейского обслуживания (код формы по КФД 0531809);</w:t>
      </w:r>
    </w:p>
    <w:p w:rsidR="00131B3B" w:rsidRDefault="00131B3B" w:rsidP="00131B3B">
      <w:pPr>
        <w:pStyle w:val="ConsPlusNormal"/>
        <w:ind w:firstLine="540"/>
        <w:jc w:val="both"/>
        <w:rPr>
          <w:rFonts w:ascii="Calibri" w:hAnsi="Calibri" w:cs="Calibri"/>
          <w:sz w:val="22"/>
        </w:rPr>
      </w:pPr>
      <w:r>
        <w:rPr>
          <w:rFonts w:ascii="Times New Roman" w:hAnsi="Times New Roman" w:cs="Times New Roman"/>
        </w:rPr>
        <w:t xml:space="preserve">Уведомление об уточнении операций клиента по форме согласно </w:t>
      </w:r>
      <w:hyperlink r:id="rId11" w:anchor="P5375" w:history="1">
        <w:r>
          <w:rPr>
            <w:rStyle w:val="a3"/>
          </w:rPr>
          <w:t>приложению № 25</w:t>
        </w:r>
      </w:hyperlink>
      <w:r>
        <w:rPr>
          <w:rFonts w:ascii="Times New Roman" w:hAnsi="Times New Roman" w:cs="Times New Roman"/>
        </w:rPr>
        <w:t xml:space="preserve"> к Порядку казначейского обслуживания (код формы по КФД 0531852).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  <w:color w:val="000000"/>
        <w:sz w:val="28"/>
      </w:rPr>
    </w:lvl>
  </w:abstractNum>
  <w:abstractNum w:abstractNumId="3">
    <w:nsid w:val="02D9707A"/>
    <w:multiLevelType w:val="hybridMultilevel"/>
    <w:tmpl w:val="60ECA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D0055"/>
    <w:multiLevelType w:val="hybridMultilevel"/>
    <w:tmpl w:val="82428856"/>
    <w:lvl w:ilvl="0" w:tplc="2E14028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CDD"/>
    <w:rsid w:val="00023897"/>
    <w:rsid w:val="0008089F"/>
    <w:rsid w:val="00083FEA"/>
    <w:rsid w:val="00093E78"/>
    <w:rsid w:val="000A52CD"/>
    <w:rsid w:val="00127447"/>
    <w:rsid w:val="00131B3B"/>
    <w:rsid w:val="00143E43"/>
    <w:rsid w:val="00162547"/>
    <w:rsid w:val="001679CD"/>
    <w:rsid w:val="00175D16"/>
    <w:rsid w:val="001A0F4F"/>
    <w:rsid w:val="001C4C46"/>
    <w:rsid w:val="00216D4A"/>
    <w:rsid w:val="002D0131"/>
    <w:rsid w:val="002D5EDD"/>
    <w:rsid w:val="002E6FCC"/>
    <w:rsid w:val="002E713A"/>
    <w:rsid w:val="002F418A"/>
    <w:rsid w:val="00305D4C"/>
    <w:rsid w:val="00321CFB"/>
    <w:rsid w:val="003227A1"/>
    <w:rsid w:val="00375E21"/>
    <w:rsid w:val="003B5720"/>
    <w:rsid w:val="003E0553"/>
    <w:rsid w:val="003F5129"/>
    <w:rsid w:val="00405883"/>
    <w:rsid w:val="004155D4"/>
    <w:rsid w:val="00430713"/>
    <w:rsid w:val="0051234A"/>
    <w:rsid w:val="0057205A"/>
    <w:rsid w:val="005E507D"/>
    <w:rsid w:val="00617BC9"/>
    <w:rsid w:val="006A59DF"/>
    <w:rsid w:val="006E04D8"/>
    <w:rsid w:val="007009CE"/>
    <w:rsid w:val="007015F8"/>
    <w:rsid w:val="00762E82"/>
    <w:rsid w:val="007B7CDD"/>
    <w:rsid w:val="007C274D"/>
    <w:rsid w:val="007F0662"/>
    <w:rsid w:val="0086094D"/>
    <w:rsid w:val="0086441B"/>
    <w:rsid w:val="0089679F"/>
    <w:rsid w:val="0096634F"/>
    <w:rsid w:val="009C7155"/>
    <w:rsid w:val="00A47BE5"/>
    <w:rsid w:val="00A5491F"/>
    <w:rsid w:val="00A67BCF"/>
    <w:rsid w:val="00A84F0B"/>
    <w:rsid w:val="00A95819"/>
    <w:rsid w:val="00B24815"/>
    <w:rsid w:val="00BB5312"/>
    <w:rsid w:val="00BD6ECB"/>
    <w:rsid w:val="00C10D25"/>
    <w:rsid w:val="00C41796"/>
    <w:rsid w:val="00C67B51"/>
    <w:rsid w:val="00C97F85"/>
    <w:rsid w:val="00CA59A2"/>
    <w:rsid w:val="00CB22FD"/>
    <w:rsid w:val="00D05F65"/>
    <w:rsid w:val="00D265F5"/>
    <w:rsid w:val="00D30BC7"/>
    <w:rsid w:val="00D7075E"/>
    <w:rsid w:val="00D84D04"/>
    <w:rsid w:val="00EA16AC"/>
    <w:rsid w:val="00F45E68"/>
    <w:rsid w:val="00F533C4"/>
    <w:rsid w:val="00F71424"/>
    <w:rsid w:val="00F9167F"/>
    <w:rsid w:val="00FA7518"/>
    <w:rsid w:val="00FC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6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45E68"/>
    <w:pPr>
      <w:keepNext/>
      <w:tabs>
        <w:tab w:val="num" w:pos="0"/>
      </w:tabs>
      <w:ind w:left="432" w:hanging="432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45E68"/>
    <w:pPr>
      <w:keepNext/>
      <w:tabs>
        <w:tab w:val="num" w:pos="0"/>
      </w:tabs>
      <w:ind w:left="576" w:hanging="576"/>
      <w:outlineLvl w:val="1"/>
    </w:pPr>
    <w:rPr>
      <w:sz w:val="32"/>
    </w:rPr>
  </w:style>
  <w:style w:type="paragraph" w:styleId="3">
    <w:name w:val="heading 3"/>
    <w:basedOn w:val="a"/>
    <w:next w:val="a"/>
    <w:qFormat/>
    <w:rsid w:val="00F45E68"/>
    <w:pPr>
      <w:keepNext/>
      <w:tabs>
        <w:tab w:val="num" w:pos="0"/>
      </w:tabs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45E68"/>
    <w:pPr>
      <w:keepNext/>
      <w:tabs>
        <w:tab w:val="num" w:pos="0"/>
      </w:tabs>
      <w:spacing w:line="360" w:lineRule="auto"/>
      <w:ind w:left="864" w:hanging="864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F45E68"/>
    <w:pPr>
      <w:keepNext/>
      <w:tabs>
        <w:tab w:val="num" w:pos="0"/>
      </w:tabs>
      <w:ind w:left="1008" w:hanging="1008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F45E68"/>
    <w:pPr>
      <w:keepNext/>
      <w:tabs>
        <w:tab w:val="num" w:pos="0"/>
      </w:tabs>
      <w:ind w:left="1152" w:hanging="1152"/>
      <w:outlineLvl w:val="5"/>
    </w:pPr>
    <w:rPr>
      <w:sz w:val="24"/>
    </w:rPr>
  </w:style>
  <w:style w:type="paragraph" w:styleId="7">
    <w:name w:val="heading 7"/>
    <w:basedOn w:val="a"/>
    <w:next w:val="a"/>
    <w:qFormat/>
    <w:rsid w:val="00F45E68"/>
    <w:pPr>
      <w:keepNext/>
      <w:tabs>
        <w:tab w:val="num" w:pos="0"/>
      </w:tabs>
      <w:ind w:left="1296" w:hanging="1296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45E68"/>
    <w:pPr>
      <w:keepNext/>
      <w:tabs>
        <w:tab w:val="num" w:pos="0"/>
      </w:tabs>
      <w:ind w:left="36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F45E68"/>
    <w:pPr>
      <w:keepNext/>
      <w:tabs>
        <w:tab w:val="num" w:pos="0"/>
      </w:tabs>
      <w:ind w:left="1584" w:hanging="1584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30713"/>
    <w:rPr>
      <w:sz w:val="32"/>
      <w:lang w:eastAsia="ar-SA"/>
    </w:rPr>
  </w:style>
  <w:style w:type="character" w:customStyle="1" w:styleId="WW8Num1z0">
    <w:name w:val="WW8Num1z0"/>
    <w:uiPriority w:val="99"/>
    <w:rsid w:val="00F45E68"/>
  </w:style>
  <w:style w:type="character" w:customStyle="1" w:styleId="WW8Num1z1">
    <w:name w:val="WW8Num1z1"/>
    <w:rsid w:val="00F45E68"/>
  </w:style>
  <w:style w:type="character" w:customStyle="1" w:styleId="WW8Num1z2">
    <w:name w:val="WW8Num1z2"/>
    <w:rsid w:val="00F45E68"/>
  </w:style>
  <w:style w:type="character" w:customStyle="1" w:styleId="WW8Num1z3">
    <w:name w:val="WW8Num1z3"/>
    <w:rsid w:val="00F45E68"/>
  </w:style>
  <w:style w:type="character" w:customStyle="1" w:styleId="WW8Num1z4">
    <w:name w:val="WW8Num1z4"/>
    <w:rsid w:val="00F45E68"/>
  </w:style>
  <w:style w:type="character" w:customStyle="1" w:styleId="WW8Num1z5">
    <w:name w:val="WW8Num1z5"/>
    <w:rsid w:val="00F45E68"/>
  </w:style>
  <w:style w:type="character" w:customStyle="1" w:styleId="WW8Num1z6">
    <w:name w:val="WW8Num1z6"/>
    <w:rsid w:val="00F45E68"/>
  </w:style>
  <w:style w:type="character" w:customStyle="1" w:styleId="WW8Num1z7">
    <w:name w:val="WW8Num1z7"/>
    <w:rsid w:val="00F45E68"/>
  </w:style>
  <w:style w:type="character" w:customStyle="1" w:styleId="WW8Num1z8">
    <w:name w:val="WW8Num1z8"/>
    <w:rsid w:val="00F45E68"/>
  </w:style>
  <w:style w:type="character" w:customStyle="1" w:styleId="WW8Num2z0">
    <w:name w:val="WW8Num2z0"/>
    <w:rsid w:val="00F45E68"/>
    <w:rPr>
      <w:rFonts w:hint="default"/>
    </w:rPr>
  </w:style>
  <w:style w:type="character" w:customStyle="1" w:styleId="WW8Num3z0">
    <w:name w:val="WW8Num3z0"/>
    <w:rsid w:val="00F45E68"/>
    <w:rPr>
      <w:rFonts w:hint="default"/>
      <w:b/>
      <w:color w:val="000000"/>
      <w:sz w:val="28"/>
    </w:rPr>
  </w:style>
  <w:style w:type="character" w:customStyle="1" w:styleId="30">
    <w:name w:val="Основной шрифт абзаца3"/>
    <w:rsid w:val="00F45E68"/>
  </w:style>
  <w:style w:type="character" w:customStyle="1" w:styleId="21">
    <w:name w:val="Основной шрифт абзаца2"/>
    <w:rsid w:val="00F45E68"/>
  </w:style>
  <w:style w:type="character" w:customStyle="1" w:styleId="WW8Num2z1">
    <w:name w:val="WW8Num2z1"/>
    <w:rsid w:val="00F45E68"/>
  </w:style>
  <w:style w:type="character" w:customStyle="1" w:styleId="WW8Num2z2">
    <w:name w:val="WW8Num2z2"/>
    <w:rsid w:val="00F45E68"/>
  </w:style>
  <w:style w:type="character" w:customStyle="1" w:styleId="WW8Num2z3">
    <w:name w:val="WW8Num2z3"/>
    <w:rsid w:val="00F45E68"/>
  </w:style>
  <w:style w:type="character" w:customStyle="1" w:styleId="WW8Num2z4">
    <w:name w:val="WW8Num2z4"/>
    <w:rsid w:val="00F45E68"/>
  </w:style>
  <w:style w:type="character" w:customStyle="1" w:styleId="WW8Num2z5">
    <w:name w:val="WW8Num2z5"/>
    <w:rsid w:val="00F45E68"/>
  </w:style>
  <w:style w:type="character" w:customStyle="1" w:styleId="WW8Num2z6">
    <w:name w:val="WW8Num2z6"/>
    <w:rsid w:val="00F45E68"/>
  </w:style>
  <w:style w:type="character" w:customStyle="1" w:styleId="WW8Num2z7">
    <w:name w:val="WW8Num2z7"/>
    <w:rsid w:val="00F45E68"/>
  </w:style>
  <w:style w:type="character" w:customStyle="1" w:styleId="WW8Num2z8">
    <w:name w:val="WW8Num2z8"/>
    <w:rsid w:val="00F45E68"/>
  </w:style>
  <w:style w:type="character" w:customStyle="1" w:styleId="WW8Num3z1">
    <w:name w:val="WW8Num3z1"/>
    <w:rsid w:val="00F45E68"/>
  </w:style>
  <w:style w:type="character" w:customStyle="1" w:styleId="WW8Num3z2">
    <w:name w:val="WW8Num3z2"/>
    <w:rsid w:val="00F45E68"/>
  </w:style>
  <w:style w:type="character" w:customStyle="1" w:styleId="WW8Num3z3">
    <w:name w:val="WW8Num3z3"/>
    <w:rsid w:val="00F45E68"/>
  </w:style>
  <w:style w:type="character" w:customStyle="1" w:styleId="WW8Num3z4">
    <w:name w:val="WW8Num3z4"/>
    <w:rsid w:val="00F45E68"/>
  </w:style>
  <w:style w:type="character" w:customStyle="1" w:styleId="WW8Num3z5">
    <w:name w:val="WW8Num3z5"/>
    <w:rsid w:val="00F45E68"/>
  </w:style>
  <w:style w:type="character" w:customStyle="1" w:styleId="WW8Num3z6">
    <w:name w:val="WW8Num3z6"/>
    <w:rsid w:val="00F45E68"/>
  </w:style>
  <w:style w:type="character" w:customStyle="1" w:styleId="WW8Num3z7">
    <w:name w:val="WW8Num3z7"/>
    <w:rsid w:val="00F45E68"/>
  </w:style>
  <w:style w:type="character" w:customStyle="1" w:styleId="WW8Num3z8">
    <w:name w:val="WW8Num3z8"/>
    <w:rsid w:val="00F45E68"/>
  </w:style>
  <w:style w:type="character" w:customStyle="1" w:styleId="10">
    <w:name w:val="Основной шрифт абзаца1"/>
    <w:rsid w:val="00F45E68"/>
  </w:style>
  <w:style w:type="character" w:styleId="a3">
    <w:name w:val="Hyperlink"/>
    <w:uiPriority w:val="99"/>
    <w:rsid w:val="00F45E68"/>
    <w:rPr>
      <w:color w:val="0000FF"/>
      <w:u w:val="single"/>
    </w:rPr>
  </w:style>
  <w:style w:type="character" w:styleId="a4">
    <w:name w:val="FollowedHyperlink"/>
    <w:uiPriority w:val="99"/>
    <w:rsid w:val="00F45E68"/>
    <w:rPr>
      <w:color w:val="800080"/>
      <w:u w:val="single"/>
    </w:rPr>
  </w:style>
  <w:style w:type="character" w:customStyle="1" w:styleId="a5">
    <w:name w:val="Символ сноски"/>
    <w:rsid w:val="00F45E68"/>
    <w:rPr>
      <w:vertAlign w:val="superscript"/>
    </w:rPr>
  </w:style>
  <w:style w:type="character" w:customStyle="1" w:styleId="11">
    <w:name w:val="Знак Знак1"/>
    <w:rsid w:val="00F45E68"/>
    <w:rPr>
      <w:rFonts w:ascii="Courier New" w:hAnsi="Courier New" w:cs="Courier New"/>
    </w:rPr>
  </w:style>
  <w:style w:type="character" w:customStyle="1" w:styleId="a6">
    <w:name w:val="Знак Знак"/>
    <w:rsid w:val="00F45E68"/>
    <w:rPr>
      <w:sz w:val="16"/>
      <w:szCs w:val="16"/>
    </w:rPr>
  </w:style>
  <w:style w:type="character" w:styleId="a7">
    <w:name w:val="Strong"/>
    <w:qFormat/>
    <w:rsid w:val="00F45E68"/>
    <w:rPr>
      <w:b/>
      <w:bCs/>
    </w:rPr>
  </w:style>
  <w:style w:type="character" w:customStyle="1" w:styleId="a8">
    <w:name w:val="Глава Знак Знак"/>
    <w:rsid w:val="00F45E68"/>
    <w:rPr>
      <w:sz w:val="32"/>
      <w:lang w:val="ru-RU" w:eastAsia="ar-SA" w:bidi="ar-SA"/>
    </w:rPr>
  </w:style>
  <w:style w:type="character" w:customStyle="1" w:styleId="60">
    <w:name w:val="Знак Знак6"/>
    <w:rsid w:val="00F45E68"/>
    <w:rPr>
      <w:sz w:val="32"/>
      <w:lang w:val="ru-RU" w:eastAsia="ar-SA" w:bidi="ar-SA"/>
    </w:rPr>
  </w:style>
  <w:style w:type="character" w:customStyle="1" w:styleId="15">
    <w:name w:val="Знак Знак15"/>
    <w:rsid w:val="00F45E68"/>
    <w:rPr>
      <w:b/>
      <w:bCs/>
      <w:sz w:val="28"/>
      <w:lang w:val="ru-RU" w:eastAsia="ar-SA" w:bidi="ar-SA"/>
    </w:rPr>
  </w:style>
  <w:style w:type="character" w:customStyle="1" w:styleId="40">
    <w:name w:val="Знак Знак4"/>
    <w:rsid w:val="00F45E68"/>
    <w:rPr>
      <w:sz w:val="28"/>
      <w:lang w:val="ru-RU" w:eastAsia="ar-SA" w:bidi="ar-SA"/>
    </w:rPr>
  </w:style>
  <w:style w:type="character" w:customStyle="1" w:styleId="31">
    <w:name w:val="Знак Знак3"/>
    <w:rsid w:val="00F45E68"/>
    <w:rPr>
      <w:sz w:val="24"/>
      <w:szCs w:val="24"/>
      <w:lang w:val="en-US" w:eastAsia="ar-SA" w:bidi="ar-SA"/>
    </w:rPr>
  </w:style>
  <w:style w:type="character" w:customStyle="1" w:styleId="22">
    <w:name w:val="Знак Знак2"/>
    <w:rsid w:val="00F45E68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F45E68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F45E68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F45E68"/>
    <w:rPr>
      <w:i/>
      <w:iCs/>
    </w:rPr>
  </w:style>
  <w:style w:type="paragraph" w:customStyle="1" w:styleId="aa">
    <w:name w:val="Заголовок"/>
    <w:basedOn w:val="a"/>
    <w:next w:val="ab"/>
    <w:rsid w:val="00F45E68"/>
    <w:pPr>
      <w:ind w:left="-567"/>
      <w:jc w:val="center"/>
    </w:pPr>
    <w:rPr>
      <w:sz w:val="28"/>
    </w:rPr>
  </w:style>
  <w:style w:type="paragraph" w:styleId="ab">
    <w:name w:val="Body Text"/>
    <w:basedOn w:val="a"/>
    <w:rsid w:val="00F45E68"/>
    <w:rPr>
      <w:sz w:val="28"/>
    </w:rPr>
  </w:style>
  <w:style w:type="paragraph" w:styleId="ac">
    <w:name w:val="List"/>
    <w:basedOn w:val="ab"/>
    <w:rsid w:val="00F45E68"/>
    <w:rPr>
      <w:rFonts w:cs="Lucida Sans"/>
    </w:rPr>
  </w:style>
  <w:style w:type="paragraph" w:customStyle="1" w:styleId="32">
    <w:name w:val="Название3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F45E68"/>
    <w:pPr>
      <w:suppressLineNumbers/>
    </w:pPr>
    <w:rPr>
      <w:rFonts w:cs="Lucida Sans"/>
    </w:rPr>
  </w:style>
  <w:style w:type="paragraph" w:customStyle="1" w:styleId="23">
    <w:name w:val="Название2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4">
    <w:name w:val="Указатель2"/>
    <w:basedOn w:val="a"/>
    <w:rsid w:val="00F45E68"/>
    <w:pPr>
      <w:suppressLineNumbers/>
    </w:pPr>
    <w:rPr>
      <w:rFonts w:cs="Lucida Sans"/>
    </w:rPr>
  </w:style>
  <w:style w:type="paragraph" w:customStyle="1" w:styleId="12">
    <w:name w:val="Название1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F45E68"/>
    <w:pPr>
      <w:suppressLineNumbers/>
    </w:pPr>
    <w:rPr>
      <w:rFonts w:cs="Lucida Sans"/>
    </w:rPr>
  </w:style>
  <w:style w:type="paragraph" w:customStyle="1" w:styleId="ConsPlusNormal">
    <w:name w:val="ConsPlusNormal"/>
    <w:uiPriority w:val="99"/>
    <w:rsid w:val="00F45E6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F45E6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uiPriority w:val="99"/>
    <w:rsid w:val="00F45E6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d">
    <w:name w:val="Balloon Text"/>
    <w:basedOn w:val="a"/>
    <w:link w:val="ae"/>
    <w:uiPriority w:val="99"/>
    <w:rsid w:val="00F45E6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430713"/>
    <w:rPr>
      <w:rFonts w:ascii="Tahoma" w:hAnsi="Tahoma" w:cs="Tahoma"/>
      <w:sz w:val="16"/>
      <w:szCs w:val="16"/>
      <w:lang w:eastAsia="ar-SA"/>
    </w:rPr>
  </w:style>
  <w:style w:type="paragraph" w:styleId="af">
    <w:name w:val="footnote text"/>
    <w:basedOn w:val="a"/>
    <w:rsid w:val="00F45E68"/>
  </w:style>
  <w:style w:type="paragraph" w:customStyle="1" w:styleId="220">
    <w:name w:val="Основной текст 22"/>
    <w:basedOn w:val="a"/>
    <w:rsid w:val="00F45E68"/>
    <w:pPr>
      <w:spacing w:after="120" w:line="480" w:lineRule="auto"/>
    </w:pPr>
  </w:style>
  <w:style w:type="paragraph" w:customStyle="1" w:styleId="Heading">
    <w:name w:val="Heading"/>
    <w:rsid w:val="00F45E68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0">
    <w:name w:val="Body Text Indent"/>
    <w:basedOn w:val="a"/>
    <w:rsid w:val="00F45E68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F45E68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F45E68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F45E68"/>
    <w:pPr>
      <w:keepNext/>
      <w:jc w:val="center"/>
    </w:pPr>
    <w:rPr>
      <w:b/>
      <w:sz w:val="28"/>
    </w:rPr>
  </w:style>
  <w:style w:type="paragraph" w:styleId="HTML">
    <w:name w:val="HTML Preformatted"/>
    <w:basedOn w:val="a"/>
    <w:link w:val="HTML0"/>
    <w:rsid w:val="00F45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B7CDD"/>
    <w:rPr>
      <w:rFonts w:ascii="Courier New" w:hAnsi="Courier New" w:cs="Courier New"/>
      <w:lang w:eastAsia="ar-SA"/>
    </w:rPr>
  </w:style>
  <w:style w:type="paragraph" w:customStyle="1" w:styleId="312">
    <w:name w:val="Основной текст 31"/>
    <w:basedOn w:val="a"/>
    <w:rsid w:val="00F45E68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F45E6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F45E68"/>
    <w:pPr>
      <w:spacing w:line="360" w:lineRule="auto"/>
      <w:ind w:firstLine="540"/>
      <w:jc w:val="both"/>
    </w:pPr>
    <w:rPr>
      <w:sz w:val="24"/>
      <w:szCs w:val="24"/>
    </w:rPr>
  </w:style>
  <w:style w:type="paragraph" w:styleId="af1">
    <w:name w:val="Normal (Web)"/>
    <w:basedOn w:val="a"/>
    <w:rsid w:val="00F45E68"/>
    <w:pPr>
      <w:spacing w:before="280" w:after="280"/>
    </w:pPr>
    <w:rPr>
      <w:sz w:val="24"/>
      <w:szCs w:val="24"/>
    </w:rPr>
  </w:style>
  <w:style w:type="paragraph" w:styleId="af2">
    <w:name w:val="header"/>
    <w:basedOn w:val="a"/>
    <w:rsid w:val="00F45E68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F45E68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F45E68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F45E68"/>
    <w:pPr>
      <w:spacing w:after="120" w:line="480" w:lineRule="auto"/>
    </w:pPr>
    <w:rPr>
      <w:sz w:val="24"/>
      <w:szCs w:val="24"/>
    </w:rPr>
  </w:style>
  <w:style w:type="paragraph" w:customStyle="1" w:styleId="tablecontents">
    <w:name w:val="tablecontents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standard">
    <w:name w:val="standard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af3">
    <w:name w:val="Знак"/>
    <w:basedOn w:val="a"/>
    <w:rsid w:val="00F45E68"/>
    <w:pPr>
      <w:spacing w:before="280" w:after="280"/>
    </w:pPr>
    <w:rPr>
      <w:rFonts w:ascii="Tahoma" w:hAnsi="Tahoma" w:cs="Tahoma"/>
      <w:lang w:val="en-US"/>
    </w:rPr>
  </w:style>
  <w:style w:type="paragraph" w:styleId="af4">
    <w:name w:val="No Spacing"/>
    <w:qFormat/>
    <w:rsid w:val="00F45E68"/>
    <w:pPr>
      <w:suppressAutoHyphens/>
    </w:pPr>
    <w:rPr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F45E68"/>
    <w:pPr>
      <w:suppressLineNumbers/>
    </w:pPr>
  </w:style>
  <w:style w:type="paragraph" w:customStyle="1" w:styleId="af6">
    <w:name w:val="Заголовок таблицы"/>
    <w:basedOn w:val="af5"/>
    <w:rsid w:val="00F45E68"/>
    <w:pPr>
      <w:jc w:val="center"/>
    </w:pPr>
    <w:rPr>
      <w:b/>
      <w:bCs/>
    </w:rPr>
  </w:style>
  <w:style w:type="paragraph" w:styleId="af7">
    <w:name w:val="List Paragraph"/>
    <w:basedOn w:val="a"/>
    <w:uiPriority w:val="34"/>
    <w:qFormat/>
    <w:rsid w:val="007009CE"/>
    <w:pPr>
      <w:suppressAutoHyphens w:val="0"/>
      <w:overflowPunct w:val="0"/>
      <w:autoSpaceDE w:val="0"/>
      <w:autoSpaceDN w:val="0"/>
      <w:adjustRightInd w:val="0"/>
      <w:ind w:left="720"/>
      <w:contextualSpacing/>
    </w:pPr>
    <w:rPr>
      <w:lang w:eastAsia="ru-RU"/>
    </w:rPr>
  </w:style>
  <w:style w:type="table" w:styleId="af8">
    <w:name w:val="Table Grid"/>
    <w:basedOn w:val="a1"/>
    <w:uiPriority w:val="39"/>
    <w:rsid w:val="007009C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Название Знак"/>
    <w:basedOn w:val="a0"/>
    <w:link w:val="afa"/>
    <w:uiPriority w:val="99"/>
    <w:rsid w:val="00430713"/>
    <w:rPr>
      <w:sz w:val="28"/>
      <w:szCs w:val="24"/>
    </w:rPr>
  </w:style>
  <w:style w:type="paragraph" w:styleId="afa">
    <w:name w:val="Title"/>
    <w:basedOn w:val="a"/>
    <w:link w:val="af9"/>
    <w:uiPriority w:val="99"/>
    <w:qFormat/>
    <w:rsid w:val="00430713"/>
    <w:pPr>
      <w:suppressAutoHyphens w:val="0"/>
      <w:jc w:val="center"/>
    </w:pPr>
    <w:rPr>
      <w:sz w:val="28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131B3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131B3B"/>
    <w:rPr>
      <w:lang w:eastAsia="ar-SA"/>
    </w:rPr>
  </w:style>
  <w:style w:type="character" w:styleId="afb">
    <w:name w:val="footnote reference"/>
    <w:basedOn w:val="a0"/>
    <w:uiPriority w:val="99"/>
    <w:semiHidden/>
    <w:unhideWhenUsed/>
    <w:rsid w:val="00131B3B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150FB95207D3E621A716AF52D67B8D84CB22D6E25DA8C4BA37402CA25CC880E327A231005961A6A061B73B1CF35B34EDE47B8331D9s664N" TargetMode="External"/><Relationship Id="rId18" Type="http://schemas.openxmlformats.org/officeDocument/2006/relationships/hyperlink" Target="consultantplus://offline/ref=150FB95207D3E621A716AF52D67B8D84CA2BD6E65BABC4BA37402CA25CC880E327A231035B67A6A061B73B1CF35B34EDE47B8331D9s664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0FB95207D3E621A716AF52D67B8D84CA2BD6E65BABC4BA37402CA25CC880E327A231065C62ADF031F83A40B50E27EEE57B8030C66F966BsA6DN" TargetMode="External"/><Relationship Id="rId17" Type="http://schemas.openxmlformats.org/officeDocument/2006/relationships/hyperlink" Target="consultantplus://offline/ref=150FB95207D3E621A716AF52D67B8D84CA2BD6E65BABC4BA37402CA25CC880E327A231035A67A6A061B73B1CF35B34EDE47B8331D9s66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0FB95207D3E621A716AF52D67B8D84CA2BD6E65BABC4BA37402CA25CC880E327A231035966A6A061B73B1CF35B34EDE47B8331D9s664N" TargetMode="External"/><Relationship Id="rId20" Type="http://schemas.openxmlformats.org/officeDocument/2006/relationships/hyperlink" Target="consultantplus://offline/ref=150FB95207D3E621A716AF52D67B8D84CA2BD6E65BABC4BA37402CA25CC880E327A231065C62ADF031F83A40B50E27EEE57B8030C66F966BsA6D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0FB95207D3E621A716AF52D67B8D84CB22D6E25DA8C4BA37402CA25CC880E327A231005961A6A061B73B1CF35B34EDE47B8331D9s664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50FB95207D3E621A716AF52D67B8D84CA2BD6E65BABC4BA37402CA25CC880E327A231035966A6A061B73B1CF35B34EDE47B8331D9s664N" TargetMode="External"/><Relationship Id="rId10" Type="http://schemas.openxmlformats.org/officeDocument/2006/relationships/hyperlink" Target="consultantplus://offline/main?base=LAW;n=118837;fld=134" TargetMode="External"/><Relationship Id="rId19" Type="http://schemas.openxmlformats.org/officeDocument/2006/relationships/hyperlink" Target="consultantplus://offline/ref=150FB95207D3E621A716AF52D67B8D84CB22D6E25DA8C4BA37402CA25CC880E327A231005961A6A061B73B1CF35B34EDE47B8331D9s664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Relationship Id="rId14" Type="http://schemas.openxmlformats.org/officeDocument/2006/relationships/hyperlink" Target="consultantplus://offline/ref=150FB95207D3E621A716AF52D67B8D84CA2BD6E65BABC4BA37402CA25CC880E327A231035864A6A061B73B1CF35B34EDE47B8331D9s664N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6;&#1077;&#1083;&#1077;&#1079;&#1082;&#1086;&#1074;&#1086;\Downloads\poryadok_ispolneniya_po_rashodam_i_sankc_oplaty_den_sr.docx" TargetMode="External"/><Relationship Id="rId3" Type="http://schemas.openxmlformats.org/officeDocument/2006/relationships/hyperlink" Target="file:///C:\Users\&#1046;&#1077;&#1083;&#1077;&#1079;&#1082;&#1086;&#1074;&#1086;\Downloads\poryadok_ispolneniya_po_rashodam_i_sankc_oplaty_den_sr.docx" TargetMode="External"/><Relationship Id="rId7" Type="http://schemas.openxmlformats.org/officeDocument/2006/relationships/hyperlink" Target="file:///C:\Users\&#1046;&#1077;&#1083;&#1077;&#1079;&#1082;&#1086;&#1074;&#1086;\Downloads\poryadok_ispolneniya_po_rashodam_i_sankc_oplaty_den_sr.docx" TargetMode="External"/><Relationship Id="rId2" Type="http://schemas.openxmlformats.org/officeDocument/2006/relationships/hyperlink" Target="file:///C:\Users\&#1046;&#1077;&#1083;&#1077;&#1079;&#1082;&#1086;&#1074;&#1086;\Downloads\poryadok_ispolneniya_po_rashodam_i_sankc_oplaty_den_sr.docx" TargetMode="External"/><Relationship Id="rId1" Type="http://schemas.openxmlformats.org/officeDocument/2006/relationships/hyperlink" Target="file:///C:\Users\&#1046;&#1077;&#1083;&#1077;&#1079;&#1082;&#1086;&#1074;&#1086;\Downloads\poryadok_ispolneniya_po_rashodam_i_sankc_oplaty_den_sr.docx" TargetMode="External"/><Relationship Id="rId6" Type="http://schemas.openxmlformats.org/officeDocument/2006/relationships/hyperlink" Target="file:///C:\Users\&#1046;&#1077;&#1083;&#1077;&#1079;&#1082;&#1086;&#1074;&#1086;\Downloads\poryadok_ispolneniya_po_rashodam_i_sankc_oplaty_den_sr.docx" TargetMode="External"/><Relationship Id="rId11" Type="http://schemas.openxmlformats.org/officeDocument/2006/relationships/hyperlink" Target="file:///C:\Users\&#1046;&#1077;&#1083;&#1077;&#1079;&#1082;&#1086;&#1074;&#1086;\Downloads\poryadok_ispolneniya_po_rashodam_i_sankc_oplaty_den_sr.docx" TargetMode="External"/><Relationship Id="rId5" Type="http://schemas.openxmlformats.org/officeDocument/2006/relationships/hyperlink" Target="file:///C:\Users\&#1046;&#1077;&#1083;&#1077;&#1079;&#1082;&#1086;&#1074;&#1086;\Downloads\poryadok_ispolneniya_po_rashodam_i_sankc_oplaty_den_sr.docx" TargetMode="External"/><Relationship Id="rId10" Type="http://schemas.openxmlformats.org/officeDocument/2006/relationships/hyperlink" Target="file:///C:\Users\&#1046;&#1077;&#1083;&#1077;&#1079;&#1082;&#1086;&#1074;&#1086;\Downloads\poryadok_ispolneniya_po_rashodam_i_sankc_oplaty_den_sr.docx" TargetMode="External"/><Relationship Id="rId4" Type="http://schemas.openxmlformats.org/officeDocument/2006/relationships/hyperlink" Target="file:///C:\Users\&#1046;&#1077;&#1083;&#1077;&#1079;&#1082;&#1086;&#1074;&#1086;\Downloads\poryadok_ispolneniya_po_rashodam_i_sankc_oplaty_den_sr.docx" TargetMode="External"/><Relationship Id="rId9" Type="http://schemas.openxmlformats.org/officeDocument/2006/relationships/hyperlink" Target="file:///C:\Users\&#1046;&#1077;&#1083;&#1077;&#1079;&#1082;&#1086;&#1074;&#1086;\Downloads\poryadok_ispolneniya_po_rashodam_i_sankc_oplaty_den_sr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9A79F-EB94-415A-86AA-A42E21371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3350</Words>
  <Characters>19100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Железково</cp:lastModifiedBy>
  <cp:revision>33</cp:revision>
  <cp:lastPrinted>2021-11-24T10:53:00Z</cp:lastPrinted>
  <dcterms:created xsi:type="dcterms:W3CDTF">2018-11-18T12:53:00Z</dcterms:created>
  <dcterms:modified xsi:type="dcterms:W3CDTF">2021-11-24T11:01:00Z</dcterms:modified>
</cp:coreProperties>
</file>