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B33CF5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B33C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2F359B">
        <w:rPr>
          <w:b/>
          <w:bCs/>
          <w:kern w:val="2"/>
          <w:sz w:val="28"/>
          <w:szCs w:val="28"/>
        </w:rPr>
        <w:t>25.03</w:t>
      </w:r>
      <w:r w:rsidRPr="00100DB9">
        <w:rPr>
          <w:b/>
          <w:bCs/>
          <w:kern w:val="2"/>
          <w:sz w:val="28"/>
          <w:szCs w:val="28"/>
        </w:rPr>
        <w:t>.20</w:t>
      </w:r>
      <w:r w:rsidR="006B6B64">
        <w:rPr>
          <w:b/>
          <w:bCs/>
          <w:kern w:val="2"/>
          <w:sz w:val="28"/>
          <w:szCs w:val="28"/>
        </w:rPr>
        <w:t>20</w:t>
      </w:r>
      <w:r w:rsidRPr="00100DB9">
        <w:rPr>
          <w:b/>
          <w:bCs/>
          <w:kern w:val="2"/>
          <w:sz w:val="28"/>
          <w:szCs w:val="28"/>
        </w:rPr>
        <w:t xml:space="preserve">г.   №  </w:t>
      </w:r>
      <w:r w:rsidR="002F359B">
        <w:rPr>
          <w:b/>
          <w:bCs/>
          <w:kern w:val="2"/>
          <w:sz w:val="28"/>
          <w:szCs w:val="28"/>
        </w:rPr>
        <w:t>35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FF604B">
      <w:pPr>
        <w:rPr>
          <w:rFonts w:ascii="Times New Roman CYR" w:hAnsi="Times New Roman CYR"/>
          <w:sz w:val="28"/>
          <w:szCs w:val="20"/>
        </w:rPr>
      </w:pPr>
    </w:p>
    <w:p w:rsidR="006B6B64" w:rsidRDefault="006B6B64" w:rsidP="006B6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 перечня налоговых расходов</w:t>
      </w:r>
    </w:p>
    <w:p w:rsidR="006B6B64" w:rsidRDefault="006B6B64" w:rsidP="006B6B64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и оценки налоговых расходов</w:t>
      </w:r>
    </w:p>
    <w:p w:rsidR="006B6B64" w:rsidRDefault="006B6B64" w:rsidP="006B6B64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B6B64" w:rsidRDefault="006B6B64" w:rsidP="006B6B64">
      <w:pPr>
        <w:jc w:val="both"/>
        <w:rPr>
          <w:strike/>
          <w:sz w:val="28"/>
          <w:szCs w:val="28"/>
        </w:rPr>
      </w:pPr>
    </w:p>
    <w:p w:rsidR="00712D3A" w:rsidRDefault="006B6B64" w:rsidP="006B6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Бюджетного кодекса Российской Федерации, </w:t>
      </w:r>
    </w:p>
    <w:p w:rsidR="00680C6F" w:rsidRPr="00BA7EAE" w:rsidRDefault="00680C6F" w:rsidP="00BA7EAE">
      <w:pPr>
        <w:ind w:firstLine="709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сельского поселения </w:t>
      </w:r>
      <w:r w:rsidRPr="001F65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1F651D">
        <w:rPr>
          <w:rFonts w:ascii="Times New Roman CYR" w:hAnsi="Times New Roman CYR"/>
          <w:b/>
          <w:color w:val="000000"/>
          <w:sz w:val="28"/>
          <w:szCs w:val="28"/>
        </w:rPr>
        <w:t>ПОСТАНОВЛЯЕТ:</w:t>
      </w:r>
    </w:p>
    <w:p w:rsidR="006B6B64" w:rsidRDefault="006B6B64" w:rsidP="006B6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Порядок формирования перечня налоговых расходов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согласно приложению.</w:t>
      </w:r>
    </w:p>
    <w:p w:rsidR="006B6B64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Ежегодно, до 1 октября, утверждать (изменение) методик оценки эффективности налоговых расходов </w:t>
      </w:r>
      <w:r w:rsidRPr="006B6B64">
        <w:rPr>
          <w:rFonts w:ascii="Times New Roman" w:hAnsi="Times New Roman"/>
          <w:sz w:val="28"/>
          <w:szCs w:val="28"/>
        </w:rPr>
        <w:t xml:space="preserve">Железковского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по новым налоговым расходам </w:t>
      </w:r>
      <w:r w:rsidRPr="006B6B64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6B64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6B6B64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6B64" w:rsidRDefault="006B6B64" w:rsidP="006B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 настоящего постановления оставляю за собой.</w:t>
      </w:r>
    </w:p>
    <w:p w:rsidR="00680C6F" w:rsidRDefault="00680C6F" w:rsidP="008C0B8E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680C6F" w:rsidRDefault="00680C6F" w:rsidP="003775E0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</w:t>
      </w:r>
    </w:p>
    <w:p w:rsidR="00E03195" w:rsidRDefault="00680C6F" w:rsidP="00E03195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</w:t>
      </w:r>
      <w:r w:rsidR="00E03195">
        <w:rPr>
          <w:b/>
          <w:bCs/>
          <w:sz w:val="28"/>
          <w:szCs w:val="28"/>
        </w:rPr>
        <w:t xml:space="preserve">Глава    сельского   поселения                                  Т.А. </w:t>
      </w:r>
      <w:proofErr w:type="spellStart"/>
      <w:r w:rsidR="00E03195">
        <w:rPr>
          <w:b/>
          <w:bCs/>
          <w:sz w:val="28"/>
          <w:szCs w:val="28"/>
        </w:rPr>
        <w:t>Долотова</w:t>
      </w:r>
      <w:proofErr w:type="spellEnd"/>
    </w:p>
    <w:p w:rsidR="00680C6F" w:rsidRPr="00FA55E5" w:rsidRDefault="00680C6F" w:rsidP="00E03195">
      <w:pPr>
        <w:spacing w:line="240" w:lineRule="exact"/>
        <w:jc w:val="both"/>
        <w:rPr>
          <w:caps/>
          <w:sz w:val="28"/>
          <w:szCs w:val="28"/>
        </w:rPr>
      </w:pPr>
      <w:r w:rsidRPr="001F651D">
        <w:rPr>
          <w:rFonts w:ascii="Times New Roman CYR" w:hAnsi="Times New Roman CYR"/>
          <w:b/>
          <w:sz w:val="28"/>
          <w:szCs w:val="28"/>
        </w:rPr>
        <w:br w:type="page"/>
      </w:r>
      <w:r>
        <w:rPr>
          <w:rFonts w:ascii="Times New Roman CYR" w:hAnsi="Times New Roman CYR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FA55E5">
        <w:rPr>
          <w:caps/>
          <w:sz w:val="28"/>
          <w:szCs w:val="28"/>
        </w:rPr>
        <w:t xml:space="preserve">Утвержден </w:t>
      </w:r>
    </w:p>
    <w:p w:rsidR="00680C6F" w:rsidRDefault="00680C6F" w:rsidP="008C0B8E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10F9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E10F9B">
        <w:rPr>
          <w:sz w:val="28"/>
          <w:szCs w:val="28"/>
        </w:rPr>
        <w:t xml:space="preserve">Администрации </w:t>
      </w:r>
    </w:p>
    <w:p w:rsidR="00680C6F" w:rsidRDefault="00E03195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Железковского</w:t>
      </w:r>
      <w:r w:rsidR="00680C6F">
        <w:rPr>
          <w:sz w:val="28"/>
          <w:szCs w:val="28"/>
        </w:rPr>
        <w:t xml:space="preserve"> сельского поселения</w:t>
      </w:r>
    </w:p>
    <w:p w:rsidR="00680C6F" w:rsidRPr="00E10F9B" w:rsidRDefault="00680C6F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E10F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F359B">
        <w:rPr>
          <w:sz w:val="28"/>
          <w:szCs w:val="28"/>
        </w:rPr>
        <w:t>25.03</w:t>
      </w:r>
      <w:r>
        <w:rPr>
          <w:sz w:val="28"/>
          <w:szCs w:val="28"/>
        </w:rPr>
        <w:t>.20</w:t>
      </w:r>
      <w:r w:rsidR="006B6B64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2F359B">
        <w:rPr>
          <w:sz w:val="28"/>
          <w:szCs w:val="28"/>
        </w:rPr>
        <w:t>35</w:t>
      </w:r>
    </w:p>
    <w:p w:rsidR="006B6B64" w:rsidRDefault="006B6B64" w:rsidP="006B6B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B6B64" w:rsidRDefault="006B6B64" w:rsidP="006B6B64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6B6B64" w:rsidRDefault="006B6B64" w:rsidP="006B6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формирования перечня налоговых расходов </w:t>
      </w:r>
      <w:r w:rsidRPr="006B6B64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Pr="006B6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оценки налоговых расходов </w:t>
      </w:r>
      <w:r w:rsidRPr="006B6B64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6B64" w:rsidRDefault="006B6B64" w:rsidP="006B6B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B6B64" w:rsidRPr="007123F8" w:rsidRDefault="006B6B64" w:rsidP="006B6B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3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6B64" w:rsidRPr="007123F8" w:rsidRDefault="006B6B64" w:rsidP="006B6B6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1.1. Настоящий Порядок определяет процедуру формирования перечня налоговых расходов Железковского сельского поселения и оценки налоговых расходов Железковского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1.2. Понятия, используемые в настоящем Порядке: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3F8">
        <w:rPr>
          <w:rFonts w:ascii="Times New Roman" w:hAnsi="Times New Roman"/>
          <w:sz w:val="28"/>
          <w:szCs w:val="28"/>
        </w:rPr>
        <w:t>куратор налогового расхода – орган исполнительной власти Железковского сельского поселения, ответственный в соответствии с полномочиями, установленными нормативными правовыми актами Железковского сельского поселения, за достижение соответствующих налоговому расходу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к муниципальным программам Железковского о сельского поселения;</w:t>
      </w:r>
      <w:proofErr w:type="gramEnd"/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3F8">
        <w:rPr>
          <w:rFonts w:ascii="Times New Roman" w:hAnsi="Times New Roman"/>
          <w:sz w:val="28"/>
          <w:szCs w:val="28"/>
        </w:rPr>
        <w:t xml:space="preserve">нормативные характеристики налоговых расходов Железковского сельского поселения – сведения о положениях нормативных правовых актов Железковского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  <w:proofErr w:type="gramEnd"/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оценка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 xml:space="preserve">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оценка объемов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обусловленных льготами, предоставленными плательщикам;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</w:t>
      </w:r>
      <w:r w:rsidRPr="007123F8">
        <w:rPr>
          <w:rFonts w:ascii="Times New Roman" w:hAnsi="Times New Roman"/>
          <w:sz w:val="28"/>
          <w:szCs w:val="28"/>
        </w:rPr>
        <w:lastRenderedPageBreak/>
        <w:t>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паспорт налогового расхода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3F8">
        <w:rPr>
          <w:rFonts w:ascii="Times New Roman" w:hAnsi="Times New Roman"/>
          <w:sz w:val="28"/>
          <w:szCs w:val="28"/>
        </w:rPr>
        <w:t xml:space="preserve">перечень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а также о кураторах налоговых расходов;</w:t>
      </w:r>
      <w:proofErr w:type="gramEnd"/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плательщики – плательщики налогов;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социальные налоговые расходы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стимулирующие налоговые расходы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 xml:space="preserve">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7123F8">
        <w:rPr>
          <w:rFonts w:ascii="Times New Roman" w:hAnsi="Times New Roman"/>
          <w:sz w:val="28"/>
          <w:szCs w:val="28"/>
        </w:rPr>
        <w:br/>
        <w:t xml:space="preserve">и последующее увеличение доходов бюджета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технические налоговые расходы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фискальные характеристики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целевые характеристики налогового расхода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1.3. Отнесение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123F8">
        <w:rPr>
          <w:rFonts w:ascii="Times New Roman" w:hAnsi="Times New Roman"/>
          <w:sz w:val="28"/>
          <w:szCs w:val="28"/>
        </w:rPr>
        <w:br/>
        <w:t xml:space="preserve">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 xml:space="preserve">сельского поселения, структурных элементов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23F8">
        <w:rPr>
          <w:rFonts w:ascii="Times New Roman" w:hAnsi="Times New Roman"/>
          <w:b/>
          <w:sz w:val="28"/>
          <w:szCs w:val="28"/>
        </w:rPr>
        <w:t>,</w:t>
      </w:r>
      <w:r w:rsidRPr="007123F8">
        <w:rPr>
          <w:rFonts w:ascii="Times New Roman" w:hAnsi="Times New Roman"/>
          <w:sz w:val="28"/>
          <w:szCs w:val="28"/>
        </w:rPr>
        <w:t xml:space="preserve"> не относящихся </w:t>
      </w:r>
      <w:r w:rsidRPr="007123F8">
        <w:rPr>
          <w:rFonts w:ascii="Times New Roman" w:hAnsi="Times New Roman"/>
          <w:sz w:val="28"/>
          <w:szCs w:val="28"/>
        </w:rPr>
        <w:br/>
        <w:t xml:space="preserve">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1.4. В целях оценки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23F8">
        <w:rPr>
          <w:rFonts w:ascii="Times New Roman" w:hAnsi="Times New Roman"/>
          <w:b/>
          <w:sz w:val="28"/>
          <w:szCs w:val="28"/>
        </w:rPr>
        <w:t>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lastRenderedPageBreak/>
        <w:t xml:space="preserve">формирует перечень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3F8">
        <w:rPr>
          <w:rFonts w:ascii="Times New Roman" w:hAnsi="Times New Roman"/>
          <w:sz w:val="28"/>
          <w:szCs w:val="28"/>
        </w:rPr>
        <w:t xml:space="preserve">содержащий информацию, предусмотренную </w:t>
      </w:r>
      <w:hyperlink r:id="rId6" w:anchor="P133" w:history="1">
        <w:r w:rsidRPr="007123F8">
          <w:rPr>
            <w:rStyle w:val="a6"/>
            <w:rFonts w:ascii="Times New Roman" w:hAnsi="Times New Roman"/>
            <w:sz w:val="28"/>
            <w:szCs w:val="28"/>
          </w:rPr>
          <w:t>приложением</w:t>
        </w:r>
      </w:hyperlink>
      <w:r w:rsidRPr="007123F8">
        <w:rPr>
          <w:rFonts w:ascii="Times New Roman" w:hAnsi="Times New Roman"/>
          <w:sz w:val="28"/>
          <w:szCs w:val="28"/>
        </w:rPr>
        <w:t xml:space="preserve"> № 1 к настоящему Порядку;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3F8">
        <w:rPr>
          <w:rFonts w:ascii="Times New Roman" w:hAnsi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7123F8">
        <w:rPr>
          <w:rFonts w:ascii="Times New Roman" w:hAnsi="Times New Roman"/>
          <w:sz w:val="28"/>
          <w:szCs w:val="28"/>
        </w:rPr>
        <w:t xml:space="preserve"> Администрацию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Управлением Федеральной налоговой службы по Новгородской области;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проводимой кураторами налоговых расходов. 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1.5. В целях оценки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кураторы налоговых расходов: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формируют паспорта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содержащие информацию, предусмотренную </w:t>
      </w:r>
      <w:hyperlink r:id="rId7" w:anchor="P133" w:history="1">
        <w:r w:rsidRPr="007123F8">
          <w:rPr>
            <w:rStyle w:val="a6"/>
            <w:rFonts w:ascii="Times New Roman" w:hAnsi="Times New Roman"/>
            <w:sz w:val="28"/>
            <w:szCs w:val="28"/>
          </w:rPr>
          <w:t>приложением</w:t>
        </w:r>
      </w:hyperlink>
      <w:r w:rsidRPr="007123F8">
        <w:rPr>
          <w:rFonts w:ascii="Times New Roman" w:hAnsi="Times New Roman"/>
          <w:sz w:val="28"/>
          <w:szCs w:val="28"/>
        </w:rPr>
        <w:t xml:space="preserve"> № 2 к настоящему Порядку;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осуществляют оценку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B64" w:rsidRPr="007123F8" w:rsidRDefault="006B6B64" w:rsidP="006B6B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3F8">
        <w:rPr>
          <w:rFonts w:ascii="Times New Roman" w:hAnsi="Times New Roman" w:cs="Times New Roman"/>
          <w:sz w:val="28"/>
          <w:szCs w:val="28"/>
        </w:rPr>
        <w:t xml:space="preserve">2. Порядок формирования перечня налоговых расходов </w:t>
      </w:r>
    </w:p>
    <w:p w:rsidR="006B6B64" w:rsidRPr="007123F8" w:rsidRDefault="002819C2" w:rsidP="006B6B6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3F8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="006B6B64" w:rsidRPr="007123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6B64" w:rsidRPr="007123F8" w:rsidRDefault="006B6B64" w:rsidP="006B6B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62"/>
      <w:bookmarkEnd w:id="0"/>
      <w:r w:rsidRPr="007123F8">
        <w:rPr>
          <w:rFonts w:ascii="Times New Roman" w:hAnsi="Times New Roman"/>
          <w:color w:val="000000"/>
          <w:sz w:val="28"/>
          <w:szCs w:val="28"/>
        </w:rPr>
        <w:t xml:space="preserve">2.1. Проект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очередной финансовый год и плановый период формируется финансово-экономическим сектором Администрации сельского поселения до 10 апреля и направляется на согласование ответственным исполнителям муниципальных программ сельского поселения, которые предлагается определить в качестве кураторов налоговых расходов.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63"/>
      <w:bookmarkEnd w:id="1"/>
      <w:r w:rsidRPr="007123F8">
        <w:rPr>
          <w:rFonts w:ascii="Times New Roman" w:hAnsi="Times New Roman"/>
          <w:color w:val="000000"/>
          <w:sz w:val="28"/>
          <w:szCs w:val="28"/>
        </w:rPr>
        <w:t xml:space="preserve">2.2.  Кураторы налоговых расходов до 1 мая рассматривают проект перечня налоговых расходов сельского поселения на предмет предлагаемого распределения налоговых расходов </w:t>
      </w:r>
      <w:r w:rsidRPr="007123F8">
        <w:rPr>
          <w:rFonts w:ascii="Times New Roman" w:hAnsi="Times New Roman"/>
          <w:sz w:val="28"/>
          <w:szCs w:val="28"/>
        </w:rPr>
        <w:t>сельского поселения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и (или) целями</w:t>
      </w:r>
      <w:r w:rsidRPr="007123F8">
        <w:rPr>
          <w:rFonts w:ascii="Times New Roman" w:hAnsi="Times New Roman"/>
          <w:sz w:val="28"/>
          <w:szCs w:val="28"/>
        </w:rPr>
        <w:t xml:space="preserve"> социально-экономического развития сельского поселения</w:t>
      </w:r>
      <w:r w:rsidRPr="007123F8">
        <w:rPr>
          <w:rFonts w:ascii="Times New Roman" w:hAnsi="Times New Roman"/>
          <w:color w:val="000000"/>
          <w:sz w:val="28"/>
          <w:szCs w:val="28"/>
        </w:rPr>
        <w:t>, не относящимися к муниципальным программам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>Замечания и предложения по уточнению проекта перечня налоговых расходов сельского поселения направляются в финансово-экономический сектор  Администрации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7123F8">
        <w:rPr>
          <w:rFonts w:ascii="Times New Roman" w:hAnsi="Times New Roman"/>
          <w:sz w:val="28"/>
          <w:szCs w:val="28"/>
        </w:rPr>
        <w:t xml:space="preserve"> 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и направлению </w:t>
      </w:r>
      <w:r w:rsidRPr="007123F8">
        <w:rPr>
          <w:rFonts w:ascii="Times New Roman" w:hAnsi="Times New Roman"/>
          <w:color w:val="000000"/>
          <w:sz w:val="28"/>
          <w:szCs w:val="28"/>
        </w:rPr>
        <w:br/>
        <w:t xml:space="preserve">в 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7123F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в течение срока, указанного в </w:t>
      </w:r>
      <w:hyperlink r:id="rId8" w:anchor="P63" w:history="1">
        <w:r w:rsidRPr="007123F8">
          <w:rPr>
            <w:rStyle w:val="a6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Pr="007123F8">
        <w:rPr>
          <w:rFonts w:ascii="Times New Roman" w:hAnsi="Times New Roman"/>
          <w:color w:val="000000"/>
          <w:sz w:val="28"/>
          <w:szCs w:val="28"/>
        </w:rPr>
        <w:t xml:space="preserve"> настоящего пункта.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Pr="007123F8">
        <w:rPr>
          <w:rFonts w:ascii="Times New Roman" w:hAnsi="Times New Roman"/>
          <w:color w:val="000000"/>
          <w:sz w:val="28"/>
          <w:szCs w:val="28"/>
        </w:rPr>
        <w:br/>
        <w:t xml:space="preserve">в 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срока, указанного в </w:t>
      </w:r>
      <w:hyperlink r:id="rId9" w:anchor="P63" w:history="1">
        <w:r w:rsidRPr="007123F8">
          <w:rPr>
            <w:rStyle w:val="a6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Pr="007123F8">
        <w:rPr>
          <w:rFonts w:ascii="Times New Roman" w:hAnsi="Times New Roman"/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Pr="007123F8">
        <w:rPr>
          <w:rFonts w:ascii="Times New Roman" w:hAnsi="Times New Roman"/>
          <w:sz w:val="28"/>
          <w:szCs w:val="28"/>
        </w:rPr>
        <w:t>сельского поселения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</w:t>
      </w:r>
      <w:r w:rsidRPr="007123F8">
        <w:rPr>
          <w:rFonts w:ascii="Times New Roman" w:hAnsi="Times New Roman"/>
          <w:sz w:val="28"/>
          <w:szCs w:val="28"/>
        </w:rPr>
        <w:t xml:space="preserve">и (или) целями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 относящимися к муниципальным программам сельского поселения, 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проект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="002819C2" w:rsidRPr="00712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сельского поселения в части позиций, изложенных идентично позициям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="002819C2" w:rsidRPr="00712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сельского поселения и (или) случаев изменения полномочий органов исполнительной власти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определенных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в качестве кураторов налоговых расходов.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 xml:space="preserve">При наличии разногласий финансово-экономический сектор Администрации  сельского поселения обеспечивает согласование проекта перечня налоговых расходов сельского поселения с соответствующими кураторами налоговых расходов до 1 июня. 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 xml:space="preserve">2.3. Согласованный </w:t>
      </w:r>
      <w:r w:rsidRPr="007123F8">
        <w:rPr>
          <w:rFonts w:ascii="Times New Roman" w:hAnsi="Times New Roman"/>
          <w:sz w:val="28"/>
          <w:szCs w:val="28"/>
        </w:rPr>
        <w:t>перечень</w:t>
      </w:r>
      <w:r w:rsidRPr="007123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="002819C2" w:rsidRPr="00712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3F8">
        <w:rPr>
          <w:rFonts w:ascii="Times New Roman" w:hAnsi="Times New Roman"/>
          <w:color w:val="000000"/>
          <w:sz w:val="28"/>
          <w:szCs w:val="28"/>
        </w:rPr>
        <w:t>сельского поселения размещается на официальном сайте Администрации</w:t>
      </w:r>
      <w:r w:rsidRPr="007123F8">
        <w:rPr>
          <w:rFonts w:ascii="Times New Roman" w:hAnsi="Times New Roman"/>
          <w:sz w:val="28"/>
          <w:szCs w:val="28"/>
        </w:rPr>
        <w:t xml:space="preserve">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>2.4. </w:t>
      </w: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 сельского поселения, кураторы налоговых расходов не позднее 10 рабочих дней со дня внесения соответствующих изменений направляют в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финансово-экономический сектор Администрации сельского поселения соответствующую информацию для уточнения перечня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F8">
        <w:rPr>
          <w:rFonts w:ascii="Times New Roman" w:hAnsi="Times New Roman"/>
          <w:color w:val="000000"/>
          <w:sz w:val="28"/>
          <w:szCs w:val="28"/>
        </w:rPr>
        <w:t>2.5. </w:t>
      </w: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 xml:space="preserve">Перечень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7123F8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в рамках формирования проекта о местного бюджете на очередной финансовый год и плановый период) и до 30 декабря (в случае уточнения структурных элементов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="002819C2" w:rsidRPr="00712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3F8">
        <w:rPr>
          <w:rFonts w:ascii="Times New Roman" w:hAnsi="Times New Roman"/>
          <w:color w:val="000000"/>
          <w:sz w:val="28"/>
          <w:szCs w:val="28"/>
        </w:rPr>
        <w:t>сельского поселения в рамках рассмотрения и утверждения проекта о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местного </w:t>
      </w:r>
      <w:proofErr w:type="gramStart"/>
      <w:r w:rsidRPr="007123F8">
        <w:rPr>
          <w:rFonts w:ascii="Times New Roman" w:hAnsi="Times New Roman"/>
          <w:color w:val="000000"/>
          <w:sz w:val="28"/>
          <w:szCs w:val="28"/>
        </w:rPr>
        <w:t>бюджете</w:t>
      </w:r>
      <w:proofErr w:type="gramEnd"/>
      <w:r w:rsidRPr="007123F8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период).</w:t>
      </w:r>
    </w:p>
    <w:p w:rsidR="006B6B64" w:rsidRPr="007123F8" w:rsidRDefault="006B6B64" w:rsidP="006B6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6B64" w:rsidRPr="007123F8" w:rsidRDefault="006B6B64" w:rsidP="006B6B6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3F8">
        <w:rPr>
          <w:rFonts w:ascii="Times New Roman" w:hAnsi="Times New Roman" w:cs="Times New Roman"/>
          <w:sz w:val="28"/>
          <w:szCs w:val="28"/>
        </w:rPr>
        <w:t xml:space="preserve">3. Порядок оценки эффективности налоговых расходов </w:t>
      </w:r>
      <w:r w:rsidR="002819C2" w:rsidRPr="007123F8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Pr="007123F8">
        <w:rPr>
          <w:rFonts w:ascii="Times New Roman" w:hAnsi="Times New Roman" w:cs="Times New Roman"/>
          <w:sz w:val="28"/>
          <w:szCs w:val="28"/>
        </w:rPr>
        <w:t xml:space="preserve"> сельского поселения и обобщения результатов оценки эффективности налоговых расходов </w:t>
      </w:r>
      <w:r w:rsidR="002819C2" w:rsidRPr="007123F8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Pr="007123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6B64" w:rsidRPr="007123F8" w:rsidRDefault="006B6B64" w:rsidP="006B6B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3.1. В целях проведения оценки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3.1.1Финансово-экономический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до 1 февраля направляет Управлению Федеральной налоговой службы по Новгородской области сведения о категориях </w:t>
      </w:r>
      <w:proofErr w:type="gramStart"/>
      <w:r w:rsidRPr="007123F8">
        <w:rPr>
          <w:rFonts w:ascii="Times New Roman" w:hAnsi="Times New Roman"/>
          <w:sz w:val="28"/>
          <w:szCs w:val="28"/>
        </w:rPr>
        <w:t>плательщиков</w:t>
      </w:r>
      <w:proofErr w:type="gramEnd"/>
      <w:r w:rsidRPr="007123F8">
        <w:rPr>
          <w:rFonts w:ascii="Times New Roman" w:hAnsi="Times New Roman"/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2" w:name="P56"/>
      <w:bookmarkEnd w:id="2"/>
      <w:r w:rsidRPr="007123F8">
        <w:rPr>
          <w:rFonts w:ascii="Times New Roman" w:hAnsi="Times New Roman"/>
          <w:sz w:val="28"/>
          <w:szCs w:val="28"/>
        </w:rPr>
        <w:t>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3.1.2. </w:t>
      </w:r>
      <w:proofErr w:type="gramStart"/>
      <w:r w:rsidRPr="007123F8">
        <w:rPr>
          <w:rFonts w:ascii="Times New Roman" w:hAnsi="Times New Roman"/>
          <w:sz w:val="28"/>
          <w:szCs w:val="28"/>
        </w:rPr>
        <w:t xml:space="preserve">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Управлением Федеральной налоговой службы по Ростовской области в соответствии с постановлением Правительства Российской Федерации от 22.06.2019 № 796 «</w:t>
      </w:r>
      <w:r w:rsidRPr="007123F8">
        <w:rPr>
          <w:rFonts w:ascii="Times New Roman" w:hAnsi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7123F8">
        <w:rPr>
          <w:rFonts w:ascii="Times New Roman" w:hAnsi="Times New Roman"/>
          <w:sz w:val="28"/>
          <w:szCs w:val="28"/>
        </w:rPr>
        <w:t>, а также результаты оценки совокупного бюджетного эффекта (самоокупаемости).</w:t>
      </w:r>
      <w:proofErr w:type="gramEnd"/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3.1.3. 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до 20 августа при необходимости представляет в Министерство финансов Новгородской области информацию, предусмотренную </w:t>
      </w:r>
      <w:r w:rsidRPr="007123F8">
        <w:rPr>
          <w:rFonts w:ascii="Times New Roman" w:hAnsi="Times New Roman"/>
          <w:bCs/>
          <w:sz w:val="28"/>
          <w:szCs w:val="28"/>
        </w:rPr>
        <w:t>Общими требованиями.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3.2. Оценка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и включает: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оценку целесообразности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оценку результативности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5"/>
      <w:bookmarkEnd w:id="3"/>
      <w:r w:rsidRPr="007123F8">
        <w:rPr>
          <w:rFonts w:ascii="Times New Roman" w:hAnsi="Times New Roman"/>
          <w:sz w:val="28"/>
          <w:szCs w:val="28"/>
        </w:rPr>
        <w:t xml:space="preserve">3.3. Критериями целесообразности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соответствие налоговых расходов сельского поселения целям муниципальных программ сельского поселения, структурным элементам муниципальных программ сельского поселения и (или) целям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 относящимся 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lastRenderedPageBreak/>
        <w:t>востребованность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7123F8">
        <w:rPr>
          <w:rFonts w:ascii="Times New Roman" w:hAnsi="Times New Roman"/>
          <w:sz w:val="28"/>
          <w:szCs w:val="28"/>
        </w:rPr>
        <w:t>которая</w:t>
      </w:r>
      <w:proofErr w:type="gramEnd"/>
      <w:r w:rsidRPr="007123F8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3.4. В случае несоответствия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хотя бы одному из критериев, указанных в </w:t>
      </w:r>
      <w:hyperlink r:id="rId10" w:anchor="P75" w:history="1">
        <w:r w:rsidRPr="007123F8">
          <w:rPr>
            <w:rStyle w:val="a6"/>
            <w:rFonts w:ascii="Times New Roman" w:hAnsi="Times New Roman"/>
            <w:sz w:val="28"/>
            <w:szCs w:val="28"/>
          </w:rPr>
          <w:t>пункте 3.3</w:t>
        </w:r>
      </w:hyperlink>
      <w:r w:rsidRPr="007123F8">
        <w:rPr>
          <w:rFonts w:ascii="Times New Roman" w:hAnsi="Times New Roman"/>
          <w:sz w:val="28"/>
          <w:szCs w:val="28"/>
        </w:rPr>
        <w:t xml:space="preserve"> настоящего раздела, куратору налогового расхода надлежит представить в 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предложения о сохранении (уточнении, отмене) льгот для плательщиков.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3.5. В качестве критерия результативности налогового расхода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либо иной показатель (индикатор), на значение которого оказывают влияние налоговые расходы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3F8">
        <w:rPr>
          <w:rFonts w:ascii="Times New Roman" w:hAnsi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Pr="007123F8">
        <w:rPr>
          <w:rFonts w:ascii="Times New Roman" w:hAnsi="Times New Roman"/>
          <w:sz w:val="28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3.6. Оценка результативности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включает оценку бюджетной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3.7. </w:t>
      </w:r>
      <w:proofErr w:type="gramStart"/>
      <w:r w:rsidRPr="007123F8"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proofErr w:type="gramEnd"/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84"/>
      <w:bookmarkEnd w:id="4"/>
      <w:r w:rsidRPr="007123F8">
        <w:rPr>
          <w:rFonts w:ascii="Times New Roman" w:hAnsi="Times New Roman"/>
          <w:sz w:val="28"/>
          <w:szCs w:val="28"/>
        </w:rPr>
        <w:t>3.8. </w:t>
      </w:r>
      <w:proofErr w:type="gramStart"/>
      <w:r w:rsidRPr="007123F8">
        <w:rPr>
          <w:rFonts w:ascii="Times New Roman" w:hAnsi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(или) целей социально-</w:t>
      </w:r>
      <w:r w:rsidRPr="007123F8">
        <w:rPr>
          <w:rFonts w:ascii="Times New Roman" w:hAnsi="Times New Roman"/>
          <w:sz w:val="28"/>
          <w:szCs w:val="28"/>
        </w:rPr>
        <w:lastRenderedPageBreak/>
        <w:t xml:space="preserve">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>сельского поселения, не</w:t>
      </w:r>
      <w:proofErr w:type="gramEnd"/>
      <w:r w:rsidRPr="007123F8">
        <w:rPr>
          <w:rFonts w:ascii="Times New Roman" w:hAnsi="Times New Roman"/>
          <w:sz w:val="28"/>
          <w:szCs w:val="28"/>
        </w:rPr>
        <w:t xml:space="preserve"> относящихся 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не относящихся </w:t>
      </w:r>
      <w:r w:rsidRPr="007123F8">
        <w:rPr>
          <w:rFonts w:ascii="Times New Roman" w:hAnsi="Times New Roman"/>
          <w:sz w:val="28"/>
          <w:szCs w:val="28"/>
        </w:rPr>
        <w:br/>
        <w:t xml:space="preserve">к муниципальным программам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могут учитываться в том числе: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3.9. Оценка совокупного бюджетного эффекта (самоокупаемости) стимулирующих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определяется отдельно по каждому налоговому расходу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>сельского поселения. В случае</w:t>
      </w:r>
      <w:proofErr w:type="gramStart"/>
      <w:r w:rsidRPr="007123F8">
        <w:rPr>
          <w:rFonts w:ascii="Times New Roman" w:hAnsi="Times New Roman"/>
          <w:sz w:val="28"/>
          <w:szCs w:val="28"/>
        </w:rPr>
        <w:t>,</w:t>
      </w:r>
      <w:proofErr w:type="gramEnd"/>
      <w:r w:rsidRPr="007123F8">
        <w:rPr>
          <w:rFonts w:ascii="Times New Roman" w:hAnsi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определяется в целом по указанной категории плательщиков.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1"/>
      <w:bookmarkEnd w:id="5"/>
      <w:r w:rsidRPr="007123F8">
        <w:rPr>
          <w:rFonts w:ascii="Times New Roman" w:hAnsi="Times New Roman"/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(E) по следующей формуле: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B64" w:rsidRPr="007123F8" w:rsidRDefault="00B33CF5" w:rsidP="006B6B6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B33CF5">
        <w:rPr>
          <w:rFonts w:ascii="Times New Roman" w:hAnsi="Times New Roman"/>
          <w:noProof/>
          <w:position w:val="-31"/>
          <w:sz w:val="28"/>
          <w:szCs w:val="28"/>
        </w:rPr>
        <w:pict>
          <v:shape id="Рисунок 1" o:spid="_x0000_i1025" type="#_x0000_t75" alt="base_1_327498_32768" style="width:187.5pt;height:42pt;visibility:visible">
            <v:imagedata r:id="rId11" o:title="base_1_327498_32768"/>
          </v:shape>
        </w:pic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где: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i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 – порядковый номер года, имеющий значение от 1 до 5;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m</w:t>
      </w:r>
      <w:r w:rsidRPr="007123F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j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 – порядковый номер плательщика, имеющий значение от 1 до </w:t>
      </w:r>
      <w:proofErr w:type="spellStart"/>
      <w:r w:rsidRPr="007123F8">
        <w:rPr>
          <w:rFonts w:ascii="Times New Roman" w:hAnsi="Times New Roman"/>
          <w:sz w:val="28"/>
          <w:szCs w:val="28"/>
        </w:rPr>
        <w:t>m</w:t>
      </w:r>
      <w:proofErr w:type="spellEnd"/>
      <w:r w:rsidRPr="007123F8">
        <w:rPr>
          <w:rFonts w:ascii="Times New Roman" w:hAnsi="Times New Roman"/>
          <w:sz w:val="28"/>
          <w:szCs w:val="28"/>
        </w:rPr>
        <w:t>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N</w:t>
      </w:r>
      <w:r w:rsidRPr="007123F8">
        <w:rPr>
          <w:rFonts w:ascii="Times New Roman" w:hAnsi="Times New Roman"/>
          <w:sz w:val="28"/>
          <w:szCs w:val="28"/>
          <w:vertAlign w:val="subscript"/>
        </w:rPr>
        <w:t>ij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 – объем налогов, задекларированных для уплаты в бюджет </w:t>
      </w:r>
      <w:r w:rsidR="002F359B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j-м плательщиком в i-м году.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</w:t>
      </w:r>
      <w:r w:rsidRPr="007123F8">
        <w:rPr>
          <w:rFonts w:ascii="Times New Roman" w:hAnsi="Times New Roman"/>
          <w:sz w:val="28"/>
          <w:szCs w:val="28"/>
        </w:rPr>
        <w:lastRenderedPageBreak/>
        <w:t xml:space="preserve">объемы налогов, подлежащих уплате в бюджет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оцениваются (прогнозируются) Администрацией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B</w:t>
      </w:r>
      <w:r w:rsidRPr="007123F8">
        <w:rPr>
          <w:rFonts w:ascii="Times New Roman" w:hAnsi="Times New Roman"/>
          <w:sz w:val="28"/>
          <w:szCs w:val="28"/>
          <w:vertAlign w:val="subscript"/>
        </w:rPr>
        <w:t>oj</w:t>
      </w:r>
      <w:proofErr w:type="spellEnd"/>
      <w:r w:rsidRPr="007123F8">
        <w:rPr>
          <w:rFonts w:ascii="Times New Roman" w:hAnsi="Times New Roman"/>
          <w:sz w:val="28"/>
          <w:szCs w:val="28"/>
          <w:vertAlign w:val="subscript"/>
        </w:rPr>
        <w:t> </w:t>
      </w:r>
      <w:r w:rsidRPr="007123F8">
        <w:rPr>
          <w:rFonts w:ascii="Times New Roman" w:hAnsi="Times New Roman"/>
          <w:sz w:val="28"/>
          <w:szCs w:val="28"/>
        </w:rPr>
        <w:t xml:space="preserve">– базовый объем налогов, задекларированных для уплаты </w:t>
      </w:r>
      <w:r w:rsidRPr="007123F8">
        <w:rPr>
          <w:rFonts w:ascii="Times New Roman" w:hAnsi="Times New Roman"/>
          <w:sz w:val="28"/>
          <w:szCs w:val="28"/>
        </w:rPr>
        <w:br/>
        <w:t xml:space="preserve">в бюджет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>сельского поселения j-м плательщиком в базовом году;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g</w:t>
      </w:r>
      <w:r w:rsidRPr="007123F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7123F8">
        <w:rPr>
          <w:rFonts w:ascii="Times New Roman" w:hAnsi="Times New Roman"/>
          <w:sz w:val="28"/>
          <w:szCs w:val="28"/>
          <w:vertAlign w:val="subscript"/>
        </w:rPr>
        <w:t> </w:t>
      </w:r>
      <w:r w:rsidRPr="007123F8">
        <w:rPr>
          <w:rFonts w:ascii="Times New Roman" w:hAnsi="Times New Roman"/>
          <w:sz w:val="28"/>
          <w:szCs w:val="28"/>
        </w:rPr>
        <w:t>– номинальный темп прироста налоговых доходов бюджета в i-м году по отношению к показателям базового года;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123F8">
        <w:rPr>
          <w:rFonts w:ascii="Times New Roman" w:hAnsi="Times New Roman"/>
          <w:sz w:val="28"/>
          <w:szCs w:val="28"/>
        </w:rPr>
        <w:t>r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 – расчетная стоимость среднесрочных рыночных заимствований, определяемая в соответствии </w:t>
      </w:r>
      <w:r w:rsidRPr="007123F8">
        <w:rPr>
          <w:rFonts w:ascii="Times New Roman" w:hAnsi="Times New Roman"/>
          <w:bCs/>
          <w:sz w:val="28"/>
          <w:szCs w:val="28"/>
        </w:rPr>
        <w:t xml:space="preserve">с постановлением Правительства РФ от 22.06.2019 </w:t>
      </w:r>
      <w:r w:rsidRPr="007123F8">
        <w:rPr>
          <w:rFonts w:ascii="Times New Roman" w:hAnsi="Times New Roman"/>
          <w:bCs/>
          <w:sz w:val="28"/>
          <w:szCs w:val="28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3.11. Базовый объем налогов, задекларированных для уплаты </w:t>
      </w:r>
      <w:r w:rsidRPr="007123F8">
        <w:rPr>
          <w:rFonts w:ascii="Times New Roman" w:hAnsi="Times New Roman"/>
          <w:sz w:val="28"/>
          <w:szCs w:val="28"/>
        </w:rPr>
        <w:br/>
        <w:t xml:space="preserve">в бюджет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j-м плательщиком в базовом году (</w:t>
      </w:r>
      <w:proofErr w:type="spellStart"/>
      <w:r w:rsidRPr="007123F8">
        <w:rPr>
          <w:rFonts w:ascii="Times New Roman" w:hAnsi="Times New Roman"/>
          <w:sz w:val="28"/>
          <w:szCs w:val="28"/>
        </w:rPr>
        <w:t>B</w:t>
      </w:r>
      <w:r w:rsidRPr="007123F8">
        <w:rPr>
          <w:rFonts w:ascii="Times New Roman" w:hAnsi="Times New Roman"/>
          <w:sz w:val="28"/>
          <w:szCs w:val="28"/>
          <w:vertAlign w:val="subscript"/>
        </w:rPr>
        <w:t>oj</w:t>
      </w:r>
      <w:proofErr w:type="spellEnd"/>
      <w:r w:rsidRPr="007123F8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B64" w:rsidRPr="007123F8" w:rsidRDefault="006B6B64" w:rsidP="006B6B6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B</w:t>
      </w:r>
      <w:r w:rsidRPr="007123F8">
        <w:rPr>
          <w:rFonts w:ascii="Times New Roman" w:hAnsi="Times New Roman"/>
          <w:sz w:val="28"/>
          <w:szCs w:val="28"/>
          <w:vertAlign w:val="subscript"/>
        </w:rPr>
        <w:t>0j</w:t>
      </w:r>
      <w:r w:rsidRPr="007123F8">
        <w:rPr>
          <w:rFonts w:ascii="Times New Roman" w:hAnsi="Times New Roman"/>
          <w:sz w:val="28"/>
          <w:szCs w:val="28"/>
        </w:rPr>
        <w:t xml:space="preserve"> = N</w:t>
      </w:r>
      <w:r w:rsidRPr="007123F8">
        <w:rPr>
          <w:rFonts w:ascii="Times New Roman" w:hAnsi="Times New Roman"/>
          <w:sz w:val="28"/>
          <w:szCs w:val="28"/>
          <w:vertAlign w:val="subscript"/>
        </w:rPr>
        <w:t>0j</w:t>
      </w:r>
      <w:r w:rsidRPr="007123F8">
        <w:rPr>
          <w:rFonts w:ascii="Times New Roman" w:hAnsi="Times New Roman"/>
          <w:sz w:val="28"/>
          <w:szCs w:val="28"/>
        </w:rPr>
        <w:t xml:space="preserve"> + L</w:t>
      </w:r>
      <w:r w:rsidRPr="007123F8">
        <w:rPr>
          <w:rFonts w:ascii="Times New Roman" w:hAnsi="Times New Roman"/>
          <w:sz w:val="28"/>
          <w:szCs w:val="28"/>
          <w:vertAlign w:val="subscript"/>
        </w:rPr>
        <w:t>0j</w:t>
      </w:r>
      <w:r w:rsidRPr="007123F8">
        <w:rPr>
          <w:rFonts w:ascii="Times New Roman" w:hAnsi="Times New Roman"/>
          <w:sz w:val="28"/>
          <w:szCs w:val="28"/>
        </w:rPr>
        <w:t>,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где: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N</w:t>
      </w:r>
      <w:r w:rsidRPr="007123F8">
        <w:rPr>
          <w:rFonts w:ascii="Times New Roman" w:hAnsi="Times New Roman"/>
          <w:sz w:val="28"/>
          <w:szCs w:val="28"/>
          <w:vertAlign w:val="subscript"/>
        </w:rPr>
        <w:t>0j</w:t>
      </w:r>
      <w:r w:rsidRPr="007123F8">
        <w:rPr>
          <w:rFonts w:ascii="Times New Roman" w:hAnsi="Times New Roman"/>
          <w:sz w:val="28"/>
          <w:szCs w:val="28"/>
        </w:rPr>
        <w:t xml:space="preserve"> - объем налогов, задекларированных для уплаты в бюджет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j-м плательщиком в базовом году;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L</w:t>
      </w:r>
      <w:r w:rsidRPr="007123F8">
        <w:rPr>
          <w:rFonts w:ascii="Times New Roman" w:hAnsi="Times New Roman"/>
          <w:sz w:val="28"/>
          <w:szCs w:val="28"/>
          <w:vertAlign w:val="subscript"/>
        </w:rPr>
        <w:t>0j</w:t>
      </w:r>
      <w:r w:rsidRPr="007123F8">
        <w:rPr>
          <w:rFonts w:ascii="Times New Roman" w:hAnsi="Times New Roman"/>
          <w:sz w:val="28"/>
          <w:szCs w:val="28"/>
        </w:rPr>
        <w:t xml:space="preserve"> - объем льгот, предоставленных </w:t>
      </w:r>
      <w:proofErr w:type="spellStart"/>
      <w:r w:rsidRPr="007123F8">
        <w:rPr>
          <w:rFonts w:ascii="Times New Roman" w:hAnsi="Times New Roman"/>
          <w:sz w:val="28"/>
          <w:szCs w:val="28"/>
        </w:rPr>
        <w:t>j-му</w:t>
      </w:r>
      <w:proofErr w:type="spellEnd"/>
      <w:r w:rsidRPr="007123F8">
        <w:rPr>
          <w:rFonts w:ascii="Times New Roman" w:hAnsi="Times New Roman"/>
          <w:sz w:val="28"/>
          <w:szCs w:val="28"/>
        </w:rPr>
        <w:t xml:space="preserve"> плательщику в базовом году.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3.12. Результаты оценки эффективности налогового расхода должны направляться кураторами в финансово-экономический сектор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и содержать: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Паспорта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рекомендации по результатам указанной оценки, включая рекомендации Администрации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 </w:t>
      </w:r>
      <w:r w:rsidRPr="007123F8">
        <w:rPr>
          <w:rFonts w:ascii="Times New Roman" w:hAnsi="Times New Roman"/>
          <w:sz w:val="28"/>
          <w:szCs w:val="28"/>
        </w:rPr>
        <w:lastRenderedPageBreak/>
        <w:t xml:space="preserve">необходимости сохранения (уточнения, отмены), предоставленных плательщикам льгот, направляются кураторами налоговых расходов в Администрацию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ежегодно, до 1 июля.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3.13. Администрация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обобщает результаты оценки налоговых расходов сельского поселения, согласовывает их с кураторами налоговых расходов.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Pr="007123F8" w:rsidRDefault="006B6B64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3F8">
        <w:rPr>
          <w:rFonts w:ascii="Times New Roman" w:hAnsi="Times New Roman"/>
          <w:sz w:val="28"/>
          <w:szCs w:val="28"/>
        </w:rPr>
        <w:t xml:space="preserve">Результаты рассмотрения оценки налоговых расходов </w:t>
      </w:r>
      <w:r w:rsidR="002819C2" w:rsidRPr="007123F8">
        <w:rPr>
          <w:rFonts w:ascii="Times New Roman" w:hAnsi="Times New Roman"/>
          <w:sz w:val="28"/>
          <w:szCs w:val="28"/>
        </w:rPr>
        <w:t xml:space="preserve">Железковского </w:t>
      </w:r>
      <w:r w:rsidRPr="007123F8">
        <w:rPr>
          <w:rFonts w:ascii="Times New Roman" w:hAnsi="Times New Roman"/>
          <w:sz w:val="28"/>
          <w:szCs w:val="28"/>
        </w:rPr>
        <w:t xml:space="preserve">сельского поселения учитываются при формировании основных направлений бюджетной и налоговой политики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2819C2" w:rsidRPr="007123F8">
        <w:rPr>
          <w:rFonts w:ascii="Times New Roman" w:hAnsi="Times New Roman"/>
          <w:sz w:val="28"/>
          <w:szCs w:val="28"/>
        </w:rPr>
        <w:t>Железковского</w:t>
      </w:r>
      <w:r w:rsidRPr="007123F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B6B64" w:rsidRDefault="006B6B64" w:rsidP="006B6B64">
      <w:pPr>
        <w:pStyle w:val="af1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6B6B64" w:rsidRDefault="006B6B64" w:rsidP="006B6B64">
      <w:pPr>
        <w:pStyle w:val="af1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__________________________</w:t>
      </w:r>
    </w:p>
    <w:p w:rsidR="006B6B64" w:rsidRDefault="006B6B64" w:rsidP="006B6B64">
      <w:pPr>
        <w:pStyle w:val="af1"/>
        <w:tabs>
          <w:tab w:val="left" w:pos="75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</w:p>
    <w:p w:rsidR="006B6B64" w:rsidRDefault="006B6B64" w:rsidP="006B6B64">
      <w:pPr>
        <w:rPr>
          <w:sz w:val="28"/>
        </w:rPr>
        <w:sectPr w:rsidR="006B6B64">
          <w:pgSz w:w="11906" w:h="16838"/>
          <w:pgMar w:top="709" w:right="851" w:bottom="1134" w:left="1418" w:header="709" w:footer="709" w:gutter="0"/>
          <w:cols w:space="720"/>
        </w:sectPr>
      </w:pPr>
    </w:p>
    <w:p w:rsidR="006B6B64" w:rsidRDefault="006B6B64" w:rsidP="006B6B64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bookmarkStart w:id="6" w:name="_GoBack"/>
      <w:bookmarkEnd w:id="6"/>
      <w:r>
        <w:rPr>
          <w:bCs/>
          <w:sz w:val="28"/>
          <w:szCs w:val="28"/>
        </w:rPr>
        <w:lastRenderedPageBreak/>
        <w:t>Приложение № 1</w:t>
      </w:r>
    </w:p>
    <w:p w:rsidR="006B6B64" w:rsidRDefault="006B6B64" w:rsidP="006B6B64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налоговых расходов </w:t>
      </w:r>
      <w:r w:rsidR="002819C2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</w:p>
    <w:p w:rsidR="006B6B64" w:rsidRDefault="002819C2" w:rsidP="006B6B64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</w:t>
      </w:r>
      <w:r w:rsidR="006B6B64">
        <w:rPr>
          <w:sz w:val="28"/>
          <w:szCs w:val="28"/>
        </w:rPr>
        <w:t>сельского поселения</w:t>
      </w:r>
    </w:p>
    <w:p w:rsidR="006B6B64" w:rsidRDefault="006B6B64" w:rsidP="006B6B64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6B6B64" w:rsidRDefault="006B6B64" w:rsidP="006B6B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налоговых расходов </w:t>
      </w:r>
      <w:r w:rsidR="002819C2">
        <w:rPr>
          <w:rFonts w:eastAsia="Calibri"/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поселения, обусловленных налоговыми льготами, освобождениями</w:t>
      </w:r>
    </w:p>
    <w:p w:rsidR="006B6B64" w:rsidRDefault="006B6B64" w:rsidP="006B6B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иными преференциями по налогам, предусмотренными в качестве мер муниципальной поддержки</w:t>
      </w:r>
    </w:p>
    <w:p w:rsidR="006B6B64" w:rsidRDefault="006B6B64" w:rsidP="006B6B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целями муниципальных программ </w:t>
      </w:r>
      <w:r w:rsidR="002819C2">
        <w:rPr>
          <w:rFonts w:eastAsia="Calibri"/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9"/>
        <w:gridCol w:w="1702"/>
        <w:gridCol w:w="1701"/>
        <w:gridCol w:w="1843"/>
        <w:gridCol w:w="1701"/>
        <w:gridCol w:w="1842"/>
        <w:gridCol w:w="1418"/>
        <w:gridCol w:w="1418"/>
        <w:gridCol w:w="1418"/>
      </w:tblGrid>
      <w:tr w:rsidR="006B6B64" w:rsidRPr="007123F8" w:rsidTr="006B6B64">
        <w:trPr>
          <w:trHeight w:val="3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>№</w:t>
            </w:r>
            <w:proofErr w:type="spellStart"/>
            <w:proofErr w:type="gramStart"/>
            <w:r w:rsidRPr="007123F8">
              <w:rPr>
                <w:rFonts w:eastAsia="Calibri"/>
                <w:bCs/>
                <w:lang w:eastAsia="en-US"/>
              </w:rPr>
              <w:t>п</w:t>
            </w:r>
            <w:proofErr w:type="spellEnd"/>
            <w:proofErr w:type="gramEnd"/>
            <w:r w:rsidRPr="007123F8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7123F8">
              <w:rPr>
                <w:rFonts w:eastAsia="Calibri"/>
                <w:bCs/>
                <w:lang w:eastAsia="en-US"/>
              </w:rPr>
              <w:t>п</w:t>
            </w:r>
            <w:proofErr w:type="spellEnd"/>
          </w:p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6B6B64" w:rsidRPr="007123F8" w:rsidRDefault="002819C2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</w:rPr>
              <w:t>Железковского</w:t>
            </w:r>
            <w:r w:rsidR="006B6B64" w:rsidRPr="007123F8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 xml:space="preserve">Полное наименование налогового расхода </w:t>
            </w:r>
            <w:proofErr w:type="spellStart"/>
            <w:r w:rsidR="002819C2" w:rsidRPr="007123F8">
              <w:rPr>
                <w:rFonts w:eastAsia="Calibri"/>
              </w:rPr>
              <w:t>Железковско</w:t>
            </w:r>
            <w:r w:rsidR="007123F8">
              <w:rPr>
                <w:rFonts w:eastAsia="Calibri"/>
              </w:rPr>
              <w:t>-</w:t>
            </w:r>
            <w:r w:rsidR="002819C2" w:rsidRPr="007123F8">
              <w:rPr>
                <w:rFonts w:eastAsia="Calibri"/>
              </w:rPr>
              <w:t>го</w:t>
            </w:r>
            <w:proofErr w:type="spellEnd"/>
            <w:r w:rsidRPr="007123F8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proofErr w:type="spellStart"/>
            <w:r w:rsidR="002819C2" w:rsidRPr="007123F8">
              <w:rPr>
                <w:rFonts w:eastAsia="Calibri"/>
              </w:rPr>
              <w:t>Железковско</w:t>
            </w:r>
            <w:r w:rsidR="007123F8">
              <w:rPr>
                <w:rFonts w:eastAsia="Calibri"/>
              </w:rPr>
              <w:t>-</w:t>
            </w:r>
            <w:r w:rsidR="002819C2" w:rsidRPr="007123F8">
              <w:rPr>
                <w:rFonts w:eastAsia="Calibri"/>
              </w:rPr>
              <w:t>го</w:t>
            </w:r>
            <w:proofErr w:type="spellEnd"/>
            <w:r w:rsidRPr="007123F8">
              <w:rPr>
                <w:rFonts w:eastAsia="Calibri"/>
                <w:bCs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proofErr w:type="spellStart"/>
            <w:r w:rsidR="002819C2" w:rsidRPr="007123F8">
              <w:rPr>
                <w:rFonts w:eastAsia="Calibri"/>
              </w:rPr>
              <w:t>Железковско</w:t>
            </w:r>
            <w:r w:rsidR="007123F8">
              <w:rPr>
                <w:rFonts w:eastAsia="Calibri"/>
              </w:rPr>
              <w:t>-</w:t>
            </w:r>
            <w:r w:rsidR="002819C2" w:rsidRPr="007123F8">
              <w:rPr>
                <w:rFonts w:eastAsia="Calibri"/>
              </w:rPr>
              <w:t>го</w:t>
            </w:r>
            <w:proofErr w:type="spellEnd"/>
            <w:r w:rsidRPr="007123F8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2819C2" w:rsidRPr="007123F8">
              <w:rPr>
                <w:rFonts w:eastAsia="Calibri"/>
              </w:rPr>
              <w:t>Железковского</w:t>
            </w:r>
            <w:r w:rsidRPr="007123F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6B6B64" w:rsidRPr="007123F8" w:rsidRDefault="002819C2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</w:rPr>
              <w:t>Железковского</w:t>
            </w:r>
            <w:r w:rsidRPr="007123F8">
              <w:rPr>
                <w:rFonts w:eastAsia="Calibri"/>
                <w:bCs/>
                <w:lang w:eastAsia="en-US"/>
              </w:rPr>
              <w:t xml:space="preserve"> </w:t>
            </w:r>
            <w:r w:rsidR="006B6B64" w:rsidRPr="007123F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proofErr w:type="gramStart"/>
            <w:r w:rsidR="006B6B64" w:rsidRPr="007123F8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="006B6B64" w:rsidRPr="007123F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6B6B64" w:rsidRPr="007123F8" w:rsidRDefault="002819C2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</w:rPr>
              <w:t>Железковского</w:t>
            </w:r>
            <w:r w:rsidRPr="007123F8">
              <w:rPr>
                <w:rFonts w:eastAsia="Calibri"/>
                <w:bCs/>
                <w:lang w:eastAsia="en-US"/>
              </w:rPr>
              <w:t xml:space="preserve"> </w:t>
            </w:r>
            <w:r w:rsidR="006B6B64" w:rsidRPr="007123F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proofErr w:type="gramStart"/>
            <w:r w:rsidR="006B6B64" w:rsidRPr="007123F8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="006B6B64" w:rsidRPr="007123F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 w:rsidRPr="007123F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6B6B64" w:rsidTr="006B6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6B6B64" w:rsidTr="006B6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B6B64" w:rsidTr="006B6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64" w:rsidRDefault="006B6B6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6B6B64" w:rsidRDefault="006B6B64" w:rsidP="006B6B64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6B6B64" w:rsidRDefault="006B6B64" w:rsidP="006B6B64">
      <w:pPr>
        <w:rPr>
          <w:sz w:val="28"/>
          <w:szCs w:val="28"/>
        </w:rPr>
        <w:sectPr w:rsidR="006B6B64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6B6B64" w:rsidRPr="002F359B" w:rsidRDefault="006B6B64" w:rsidP="006B6B64">
      <w:pPr>
        <w:autoSpaceDE w:val="0"/>
        <w:autoSpaceDN w:val="0"/>
        <w:adjustRightInd w:val="0"/>
        <w:ind w:left="5670"/>
        <w:jc w:val="center"/>
        <w:outlineLvl w:val="0"/>
      </w:pPr>
      <w:r w:rsidRPr="002F359B">
        <w:lastRenderedPageBreak/>
        <w:t>Приложение № 2</w:t>
      </w:r>
    </w:p>
    <w:p w:rsidR="006B6B64" w:rsidRPr="002F359B" w:rsidRDefault="006B6B64" w:rsidP="006B6B64">
      <w:pPr>
        <w:autoSpaceDE w:val="0"/>
        <w:autoSpaceDN w:val="0"/>
        <w:adjustRightInd w:val="0"/>
        <w:ind w:left="5812"/>
        <w:jc w:val="center"/>
      </w:pPr>
      <w:r w:rsidRPr="002F359B">
        <w:t>к Порядку формирования перечня</w:t>
      </w:r>
    </w:p>
    <w:p w:rsidR="006B6B64" w:rsidRPr="002F359B" w:rsidRDefault="006B6B64" w:rsidP="006B6B64">
      <w:pPr>
        <w:autoSpaceDE w:val="0"/>
        <w:autoSpaceDN w:val="0"/>
        <w:adjustRightInd w:val="0"/>
        <w:ind w:left="5387"/>
        <w:jc w:val="center"/>
      </w:pPr>
      <w:r w:rsidRPr="002F359B">
        <w:t xml:space="preserve">налоговых расходов </w:t>
      </w:r>
      <w:r w:rsidR="002819C2" w:rsidRPr="002F359B">
        <w:rPr>
          <w:rFonts w:eastAsia="Calibri"/>
        </w:rPr>
        <w:t>Железковского</w:t>
      </w:r>
      <w:r w:rsidRPr="002F359B">
        <w:t xml:space="preserve"> сельского поселения</w:t>
      </w:r>
    </w:p>
    <w:p w:rsidR="006B6B64" w:rsidRPr="002F359B" w:rsidRDefault="006B6B64" w:rsidP="006B6B64">
      <w:pPr>
        <w:autoSpaceDE w:val="0"/>
        <w:autoSpaceDN w:val="0"/>
        <w:adjustRightInd w:val="0"/>
        <w:ind w:left="7088" w:hanging="1276"/>
        <w:jc w:val="center"/>
      </w:pPr>
      <w:r w:rsidRPr="002F359B">
        <w:t xml:space="preserve"> и оценки налоговых расходов</w:t>
      </w:r>
    </w:p>
    <w:p w:rsidR="006B6B64" w:rsidRPr="002F359B" w:rsidRDefault="007123F8" w:rsidP="006B6B64">
      <w:pPr>
        <w:autoSpaceDE w:val="0"/>
        <w:autoSpaceDN w:val="0"/>
        <w:adjustRightInd w:val="0"/>
        <w:ind w:left="5387"/>
        <w:jc w:val="center"/>
      </w:pPr>
      <w:r w:rsidRPr="002F359B">
        <w:rPr>
          <w:rFonts w:eastAsia="Calibri"/>
        </w:rPr>
        <w:t>Железковского</w:t>
      </w:r>
      <w:r w:rsidR="006B6B64" w:rsidRPr="002F359B">
        <w:t xml:space="preserve"> сельского поселения</w:t>
      </w:r>
    </w:p>
    <w:p w:rsidR="006B6B64" w:rsidRDefault="006B6B64" w:rsidP="006B6B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B64" w:rsidRDefault="006B6B64" w:rsidP="006B6B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B64" w:rsidRDefault="006B6B64" w:rsidP="006B6B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6B6B64" w:rsidRDefault="006B6B64" w:rsidP="006B6B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информации, включаемой в паспорт налогового расхода</w:t>
      </w:r>
      <w:r>
        <w:rPr>
          <w:sz w:val="28"/>
          <w:szCs w:val="28"/>
        </w:rPr>
        <w:t xml:space="preserve"> </w:t>
      </w:r>
    </w:p>
    <w:p w:rsidR="006B6B64" w:rsidRDefault="007123F8" w:rsidP="006B6B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Железковского</w:t>
      </w:r>
      <w:r w:rsidR="006B6B64">
        <w:rPr>
          <w:sz w:val="28"/>
          <w:szCs w:val="28"/>
        </w:rPr>
        <w:t xml:space="preserve"> сельского поселения </w:t>
      </w:r>
    </w:p>
    <w:p w:rsidR="006B6B64" w:rsidRDefault="006B6B64" w:rsidP="006B6B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"/>
        <w:gridCol w:w="346"/>
        <w:gridCol w:w="4867"/>
        <w:gridCol w:w="1791"/>
        <w:gridCol w:w="2975"/>
      </w:tblGrid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23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23F8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23F8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6B6B64" w:rsidTr="006B6B64">
        <w:trPr>
          <w:trHeight w:val="2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B6B64" w:rsidTr="006B6B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123F8">
              <w:rPr>
                <w:b/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</w:p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налоговых расходов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правовые акты, которыми предусматриваются налоговые льготы, </w:t>
            </w:r>
          </w:p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перечень налоговых расходов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</w:p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перечень налоговых расходов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123F8">
              <w:rPr>
                <w:b/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 w:rsidR="00712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поселения, не относящиеся к муниципальным программам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налоговых расходов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</w:p>
          <w:p w:rsidR="006B6B64" w:rsidRDefault="006B6B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налоговых расходов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не относящихся к муниципальным программам 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7123F8">
              <w:rPr>
                <w:rFonts w:eastAsia="Calibri"/>
                <w:sz w:val="28"/>
                <w:szCs w:val="28"/>
              </w:rPr>
              <w:lastRenderedPageBreak/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6B6B64" w:rsidTr="006B6B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123F8">
              <w:rPr>
                <w:b/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 ИФНС №1 по Новгородской области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Администрации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 w:rsidR="00712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 сельского поселения (единиц)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>Информация  ИФНС №1 по Новгородской области</w:t>
            </w:r>
          </w:p>
        </w:tc>
      </w:tr>
      <w:tr w:rsidR="006B6B64" w:rsidTr="006B6B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Pr="007123F8" w:rsidRDefault="006B6B64" w:rsidP="007123F8">
            <w:pPr>
              <w:pStyle w:val="ConsPlusNormal"/>
              <w:ind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3F8">
              <w:rPr>
                <w:rFonts w:ascii="Times New Roman" w:hAnsi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7123F8" w:rsidRPr="007123F8">
              <w:rPr>
                <w:rFonts w:ascii="Times New Roman" w:hAnsi="Times New Roman"/>
                <w:sz w:val="28"/>
                <w:szCs w:val="28"/>
              </w:rPr>
              <w:t>Железковского</w:t>
            </w:r>
            <w:r w:rsidRPr="007123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7123F8" w:rsidRPr="007123F8">
              <w:rPr>
                <w:rFonts w:ascii="Times New Roman" w:hAnsi="Times New Roman"/>
                <w:sz w:val="28"/>
                <w:szCs w:val="28"/>
              </w:rPr>
              <w:t>Железковского</w:t>
            </w:r>
            <w:r w:rsidRPr="007123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>Информация  ИФНС №1 по Новгородской области</w:t>
            </w:r>
          </w:p>
        </w:tc>
      </w:tr>
      <w:tr w:rsidR="006B6B64" w:rsidTr="006B6B64">
        <w:trPr>
          <w:trHeight w:val="183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 w:rsidP="0071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7123F8">
              <w:rPr>
                <w:rFonts w:eastAsia="Calibri"/>
                <w:sz w:val="28"/>
                <w:szCs w:val="28"/>
              </w:rPr>
              <w:t>Железковского</w:t>
            </w:r>
            <w:r>
              <w:rPr>
                <w:sz w:val="28"/>
                <w:szCs w:val="28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64" w:rsidRDefault="006B6B64">
            <w:r>
              <w:rPr>
                <w:sz w:val="28"/>
                <w:szCs w:val="28"/>
              </w:rPr>
              <w:t>Информация  ИФНС №1 по Новгородской области</w:t>
            </w:r>
          </w:p>
        </w:tc>
      </w:tr>
      <w:tr w:rsidR="006B6B64" w:rsidTr="006B6B64"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B64" w:rsidRDefault="006B6B64">
            <w:pPr>
              <w:rPr>
                <w:sz w:val="28"/>
                <w:szCs w:val="28"/>
              </w:rPr>
            </w:pPr>
          </w:p>
        </w:tc>
      </w:tr>
    </w:tbl>
    <w:p w:rsidR="006B6B64" w:rsidRDefault="006B6B64" w:rsidP="006B6B64">
      <w:pPr>
        <w:ind w:right="6066"/>
        <w:jc w:val="center"/>
        <w:rPr>
          <w:sz w:val="28"/>
          <w:szCs w:val="20"/>
        </w:rPr>
      </w:pPr>
    </w:p>
    <w:p w:rsidR="00680C6F" w:rsidRPr="00BE240C" w:rsidRDefault="00680C6F" w:rsidP="008C0B8E">
      <w:pPr>
        <w:ind w:firstLine="540"/>
        <w:jc w:val="right"/>
        <w:rPr>
          <w:b/>
          <w:caps/>
          <w:sz w:val="28"/>
          <w:szCs w:val="28"/>
        </w:rPr>
      </w:pPr>
    </w:p>
    <w:sectPr w:rsidR="00680C6F" w:rsidRPr="00BE240C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1444F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819C2"/>
    <w:rsid w:val="002B3C85"/>
    <w:rsid w:val="002D0B3B"/>
    <w:rsid w:val="002F359B"/>
    <w:rsid w:val="002F46D9"/>
    <w:rsid w:val="0033628B"/>
    <w:rsid w:val="00353B01"/>
    <w:rsid w:val="0035533F"/>
    <w:rsid w:val="00367E14"/>
    <w:rsid w:val="003704FB"/>
    <w:rsid w:val="003775E0"/>
    <w:rsid w:val="00390173"/>
    <w:rsid w:val="003C6FA0"/>
    <w:rsid w:val="003E6638"/>
    <w:rsid w:val="00401C0A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B4742"/>
    <w:rsid w:val="006B6B64"/>
    <w:rsid w:val="006C411F"/>
    <w:rsid w:val="006F2F8D"/>
    <w:rsid w:val="006F6652"/>
    <w:rsid w:val="007123F8"/>
    <w:rsid w:val="00712953"/>
    <w:rsid w:val="00712D3A"/>
    <w:rsid w:val="00721D65"/>
    <w:rsid w:val="00725F73"/>
    <w:rsid w:val="00745A3E"/>
    <w:rsid w:val="00750074"/>
    <w:rsid w:val="00772B65"/>
    <w:rsid w:val="007A384B"/>
    <w:rsid w:val="007A473A"/>
    <w:rsid w:val="007B1AFC"/>
    <w:rsid w:val="007B1BE5"/>
    <w:rsid w:val="007C178C"/>
    <w:rsid w:val="008515FF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90CD0"/>
    <w:rsid w:val="00991E07"/>
    <w:rsid w:val="009A777D"/>
    <w:rsid w:val="009B32D5"/>
    <w:rsid w:val="009B6662"/>
    <w:rsid w:val="009B748D"/>
    <w:rsid w:val="009E202F"/>
    <w:rsid w:val="00A03421"/>
    <w:rsid w:val="00A0407D"/>
    <w:rsid w:val="00A20DBA"/>
    <w:rsid w:val="00A214F3"/>
    <w:rsid w:val="00A23209"/>
    <w:rsid w:val="00A40E19"/>
    <w:rsid w:val="00A61561"/>
    <w:rsid w:val="00A74839"/>
    <w:rsid w:val="00A96D0C"/>
    <w:rsid w:val="00AD3E70"/>
    <w:rsid w:val="00AE00E1"/>
    <w:rsid w:val="00AF02AF"/>
    <w:rsid w:val="00B246D3"/>
    <w:rsid w:val="00B33CF5"/>
    <w:rsid w:val="00B37893"/>
    <w:rsid w:val="00B82B3B"/>
    <w:rsid w:val="00B87195"/>
    <w:rsid w:val="00B87EC8"/>
    <w:rsid w:val="00BA38D5"/>
    <w:rsid w:val="00BA6161"/>
    <w:rsid w:val="00BA7EAE"/>
    <w:rsid w:val="00BC0B38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97FE2"/>
    <w:rsid w:val="00EB7964"/>
    <w:rsid w:val="00EE74CF"/>
    <w:rsid w:val="00EF16BB"/>
    <w:rsid w:val="00F04F9A"/>
    <w:rsid w:val="00F14C67"/>
    <w:rsid w:val="00F70B92"/>
    <w:rsid w:val="00F90B64"/>
    <w:rsid w:val="00FA0B21"/>
    <w:rsid w:val="00FA51FD"/>
    <w:rsid w:val="00FA55E5"/>
    <w:rsid w:val="00FC5050"/>
    <w:rsid w:val="00FF4A1A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andard">
    <w:name w:val="Standard"/>
    <w:rsid w:val="00712D3A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paragraph" w:styleId="af1">
    <w:name w:val="Plain Text"/>
    <w:basedOn w:val="a"/>
    <w:link w:val="af2"/>
    <w:semiHidden/>
    <w:unhideWhenUsed/>
    <w:rsid w:val="006B6B64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6B6B64"/>
    <w:rPr>
      <w:rFonts w:ascii="Courier New" w:eastAsia="Times New Roman" w:hAnsi="Courier New"/>
    </w:rPr>
  </w:style>
  <w:style w:type="paragraph" w:customStyle="1" w:styleId="ConsPlusTitle">
    <w:name w:val="ConsPlusTitle"/>
    <w:rsid w:val="006B6B6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92;&#1077;&#1074;&#1088;&#1072;&#1083;&#1100;\proekt_post._-_ocenka_nalogovyh_rashodov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92;&#1077;&#1074;&#1088;&#1072;&#1083;&#1100;\proekt_post._-_ocenka_nalogovyh_rashodov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92;&#1077;&#1074;&#1088;&#1072;&#1083;&#1100;\proekt_post._-_ocenka_nalogovyh_rashodov.doc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92;&#1077;&#1074;&#1088;&#1072;&#1083;&#1100;\proekt_post._-_ocenka_nalogovyh_rashodo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92;&#1077;&#1074;&#1088;&#1072;&#1083;&#1100;\proekt_post._-_ocenka_nalogovyh_rashodov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10</cp:revision>
  <cp:lastPrinted>2019-08-12T10:16:00Z</cp:lastPrinted>
  <dcterms:created xsi:type="dcterms:W3CDTF">2019-10-15T07:55:00Z</dcterms:created>
  <dcterms:modified xsi:type="dcterms:W3CDTF">2020-03-25T12:01:00Z</dcterms:modified>
</cp:coreProperties>
</file>