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44533B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4453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6E0277">
        <w:rPr>
          <w:b/>
          <w:bCs/>
          <w:kern w:val="2"/>
          <w:sz w:val="28"/>
          <w:szCs w:val="28"/>
        </w:rPr>
        <w:t>14.05</w:t>
      </w:r>
      <w:r w:rsidRPr="00100DB9">
        <w:rPr>
          <w:b/>
          <w:bCs/>
          <w:kern w:val="2"/>
          <w:sz w:val="28"/>
          <w:szCs w:val="28"/>
        </w:rPr>
        <w:t>.20</w:t>
      </w:r>
      <w:r w:rsidR="006B6B64">
        <w:rPr>
          <w:b/>
          <w:bCs/>
          <w:kern w:val="2"/>
          <w:sz w:val="28"/>
          <w:szCs w:val="28"/>
        </w:rPr>
        <w:t>20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6E0277">
        <w:rPr>
          <w:b/>
          <w:bCs/>
          <w:kern w:val="2"/>
          <w:sz w:val="28"/>
          <w:szCs w:val="28"/>
        </w:rPr>
        <w:t>63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FF604B">
      <w:pPr>
        <w:rPr>
          <w:rFonts w:ascii="Times New Roman CYR" w:hAnsi="Times New Roman CYR"/>
          <w:sz w:val="28"/>
          <w:szCs w:val="20"/>
        </w:rPr>
      </w:pPr>
    </w:p>
    <w:p w:rsidR="00262A03" w:rsidRDefault="00262A03" w:rsidP="00262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введения временных ограничений или прекращения движения транспортных средств по </w:t>
      </w:r>
      <w:proofErr w:type="gramStart"/>
      <w:r>
        <w:rPr>
          <w:b/>
          <w:sz w:val="28"/>
          <w:szCs w:val="28"/>
        </w:rPr>
        <w:t>автомобильным</w:t>
      </w:r>
      <w:proofErr w:type="gramEnd"/>
    </w:p>
    <w:p w:rsidR="00262A03" w:rsidRDefault="00262A03" w:rsidP="00262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дорогам общего пользования местного значения </w:t>
      </w:r>
    </w:p>
    <w:p w:rsidR="006B6B64" w:rsidRDefault="006B6B64" w:rsidP="006B6B64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B6B64" w:rsidRDefault="006B6B64" w:rsidP="006B6B64">
      <w:pPr>
        <w:jc w:val="both"/>
        <w:rPr>
          <w:strike/>
          <w:sz w:val="28"/>
          <w:szCs w:val="28"/>
        </w:rPr>
      </w:pPr>
    </w:p>
    <w:p w:rsidR="00680C6F" w:rsidRPr="00BA7EAE" w:rsidRDefault="00262A03" w:rsidP="00262A03"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08.11.2007 года N 257-ФЗ «Об автомобильных дорогах и о дорожной 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 и о внесении изменений в некоторые законодательные акты Российской Федерации», и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 значения»,  Уставом Железковского сельского поселения</w:t>
      </w:r>
      <w:r w:rsidR="006B6B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80C6F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E03195">
        <w:rPr>
          <w:rFonts w:eastAsia="Calibri"/>
          <w:sz w:val="28"/>
          <w:szCs w:val="28"/>
        </w:rPr>
        <w:t>Железковского</w:t>
      </w:r>
      <w:r w:rsidR="00680C6F">
        <w:rPr>
          <w:rFonts w:ascii="Times New Roman CYR" w:hAnsi="Times New Roman CYR"/>
          <w:color w:val="000000"/>
          <w:sz w:val="28"/>
          <w:szCs w:val="28"/>
        </w:rPr>
        <w:t xml:space="preserve"> сельского поселения </w:t>
      </w:r>
      <w:r w:rsidR="00680C6F" w:rsidRPr="001F651D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680C6F" w:rsidRPr="001F651D">
        <w:rPr>
          <w:rFonts w:ascii="Times New Roman CYR" w:hAnsi="Times New Roman CYR"/>
          <w:b/>
          <w:color w:val="000000"/>
          <w:sz w:val="28"/>
          <w:szCs w:val="28"/>
        </w:rPr>
        <w:t>ПОСТАНОВЛЯЕТ:</w:t>
      </w:r>
    </w:p>
    <w:p w:rsidR="006B6B64" w:rsidRDefault="006B6B64" w:rsidP="006B6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2A03">
        <w:rPr>
          <w:sz w:val="28"/>
          <w:szCs w:val="28"/>
        </w:rPr>
        <w:t xml:space="preserve">Утвердить Порядок введения временных ограничений или прекращения движения транспортных средств по автомобильным дорогам местного значения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согласно приложению.</w:t>
      </w:r>
    </w:p>
    <w:p w:rsidR="006B6B64" w:rsidRDefault="00262A03" w:rsidP="006B6B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B6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B6B64" w:rsidRPr="006B6B64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</w:t>
      </w:r>
      <w:r w:rsidR="006B6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6B64" w:rsidRDefault="00262A03" w:rsidP="006B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B64">
        <w:rPr>
          <w:sz w:val="28"/>
          <w:szCs w:val="28"/>
        </w:rPr>
        <w:t>. Контроль за выполнение настоящего постановления оставляю за собой.</w:t>
      </w:r>
    </w:p>
    <w:p w:rsidR="00680C6F" w:rsidRDefault="00680C6F" w:rsidP="008C0B8E">
      <w:pPr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680C6F" w:rsidRDefault="00680C6F" w:rsidP="003775E0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</w:t>
      </w:r>
    </w:p>
    <w:p w:rsidR="00E03195" w:rsidRDefault="00680C6F" w:rsidP="00E03195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</w:t>
      </w:r>
      <w:r w:rsidR="00E03195">
        <w:rPr>
          <w:b/>
          <w:bCs/>
          <w:sz w:val="28"/>
          <w:szCs w:val="28"/>
        </w:rPr>
        <w:t xml:space="preserve">Глава    сельского   поселения                                  Т.А. </w:t>
      </w:r>
      <w:proofErr w:type="spellStart"/>
      <w:r w:rsidR="00E03195">
        <w:rPr>
          <w:b/>
          <w:bCs/>
          <w:sz w:val="28"/>
          <w:szCs w:val="28"/>
        </w:rPr>
        <w:t>Долотова</w:t>
      </w:r>
      <w:proofErr w:type="spellEnd"/>
    </w:p>
    <w:p w:rsidR="00680C6F" w:rsidRPr="00FA55E5" w:rsidRDefault="00680C6F" w:rsidP="00E03195">
      <w:pPr>
        <w:spacing w:line="240" w:lineRule="exact"/>
        <w:jc w:val="both"/>
        <w:rPr>
          <w:caps/>
          <w:sz w:val="28"/>
          <w:szCs w:val="28"/>
        </w:rPr>
      </w:pPr>
      <w:r w:rsidRPr="001F651D">
        <w:rPr>
          <w:rFonts w:ascii="Times New Roman CYR" w:hAnsi="Times New Roman CYR"/>
          <w:b/>
          <w:sz w:val="28"/>
          <w:szCs w:val="28"/>
        </w:rPr>
        <w:br w:type="page"/>
      </w:r>
      <w:r>
        <w:rPr>
          <w:rFonts w:ascii="Times New Roman CYR" w:hAnsi="Times New Roman CYR"/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FA55E5">
        <w:rPr>
          <w:caps/>
          <w:sz w:val="28"/>
          <w:szCs w:val="28"/>
        </w:rPr>
        <w:t xml:space="preserve">Утвержден </w:t>
      </w:r>
    </w:p>
    <w:p w:rsidR="00680C6F" w:rsidRDefault="00680C6F" w:rsidP="008C0B8E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10F9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E10F9B">
        <w:rPr>
          <w:sz w:val="28"/>
          <w:szCs w:val="28"/>
        </w:rPr>
        <w:t xml:space="preserve">Администрации </w:t>
      </w:r>
    </w:p>
    <w:p w:rsidR="00680C6F" w:rsidRDefault="00E03195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Железковского</w:t>
      </w:r>
      <w:r w:rsidR="00680C6F">
        <w:rPr>
          <w:sz w:val="28"/>
          <w:szCs w:val="28"/>
        </w:rPr>
        <w:t xml:space="preserve"> сельского поселения</w:t>
      </w:r>
    </w:p>
    <w:p w:rsidR="00680C6F" w:rsidRPr="00E10F9B" w:rsidRDefault="00680C6F" w:rsidP="008C0B8E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E10F9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E0277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E0277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6B6B64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6E0277">
        <w:rPr>
          <w:sz w:val="28"/>
          <w:szCs w:val="28"/>
        </w:rPr>
        <w:t>63</w:t>
      </w:r>
    </w:p>
    <w:p w:rsidR="006B6B64" w:rsidRDefault="006B6B64" w:rsidP="006B6B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B6B64" w:rsidRDefault="006B6B64" w:rsidP="006B6B64">
      <w:pPr>
        <w:autoSpaceDE w:val="0"/>
        <w:autoSpaceDN w:val="0"/>
        <w:adjustRightInd w:val="0"/>
        <w:ind w:left="6804"/>
        <w:jc w:val="center"/>
        <w:outlineLvl w:val="0"/>
        <w:rPr>
          <w:sz w:val="28"/>
          <w:szCs w:val="28"/>
        </w:rPr>
      </w:pPr>
    </w:p>
    <w:p w:rsidR="00262A03" w:rsidRDefault="006B6B64" w:rsidP="00262A03">
      <w:pPr>
        <w:widowControl w:val="0"/>
        <w:autoSpaceDE w:val="0"/>
        <w:autoSpaceDN w:val="0"/>
        <w:jc w:val="center"/>
        <w:rPr>
          <w:rFonts w:cs="Tahoma"/>
          <w:b/>
          <w:sz w:val="28"/>
          <w:szCs w:val="28"/>
        </w:rPr>
      </w:pPr>
      <w:r w:rsidRPr="00262A03">
        <w:rPr>
          <w:b/>
          <w:sz w:val="28"/>
          <w:szCs w:val="28"/>
        </w:rPr>
        <w:t>ПОРЯДОК</w:t>
      </w:r>
      <w:r w:rsidRPr="00262A03">
        <w:rPr>
          <w:rFonts w:cs="Tahoma"/>
          <w:b/>
          <w:sz w:val="28"/>
          <w:szCs w:val="28"/>
        </w:rPr>
        <w:br/>
      </w:r>
      <w:r w:rsidR="00262A03">
        <w:rPr>
          <w:rFonts w:cs="Tahoma"/>
          <w:b/>
          <w:sz w:val="28"/>
          <w:szCs w:val="28"/>
        </w:rPr>
        <w:t xml:space="preserve">введения временных ограничений или прекращения движения </w:t>
      </w:r>
    </w:p>
    <w:p w:rsidR="006B6B64" w:rsidRDefault="00262A03" w:rsidP="00262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A03">
        <w:rPr>
          <w:rFonts w:ascii="Times New Roman" w:hAnsi="Times New Roman" w:cs="Tahoma"/>
          <w:sz w:val="28"/>
          <w:szCs w:val="28"/>
        </w:rPr>
        <w:t>транспортных средств по автомобильным дорогам общего пользования местного значения</w:t>
      </w:r>
      <w:r>
        <w:rPr>
          <w:rFonts w:ascii="Times New Roman" w:hAnsi="Times New Roman" w:cs="Tahoma"/>
          <w:b w:val="0"/>
          <w:sz w:val="28"/>
          <w:szCs w:val="28"/>
        </w:rPr>
        <w:t xml:space="preserve"> </w:t>
      </w:r>
      <w:r w:rsidR="006B6B64" w:rsidRPr="006B6B64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="006B6B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в соответствии с Федеральным </w:t>
      </w:r>
      <w:hyperlink r:id="rId6" w:history="1">
        <w:r w:rsidRPr="00262A03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 постановлением Администрации Новгородской области от 11.03.2012 № 112 «Об утверждении Порядка осуществления временных ограничении или прекращении движения транспортных средств по автомобильным дорогам регионального или межмуниципального и местного</w:t>
      </w:r>
      <w:proofErr w:type="gramEnd"/>
      <w:r>
        <w:rPr>
          <w:sz w:val="28"/>
          <w:szCs w:val="28"/>
        </w:rPr>
        <w:t xml:space="preserve"> значения»,</w:t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sz w:val="28"/>
          <w:szCs w:val="28"/>
        </w:rPr>
        <w:t>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Железковского сельского поселения (далее - временные ограничения или прекращение движения), в следующих случаях: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при реконструкции, капитальном ремонте и ремонте автомобильных дорог;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период возникновения неблагоприятных природно-климатических условий, </w:t>
      </w:r>
      <w:proofErr w:type="gramStart"/>
      <w:r>
        <w:rPr>
          <w:sz w:val="28"/>
          <w:szCs w:val="28"/>
        </w:rPr>
        <w:t>в</w:t>
      </w:r>
      <w:proofErr w:type="gramEnd"/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в период повышенной интенсивности движения транспортных средств накануне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при реализации мероприятий по организации дорожного движения в целях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повышения пропускной способности автомобильных дорог;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 при выполнении работ по содержанию автомобильных дорог;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 выявлении дефектов и </w:t>
      </w:r>
      <w:proofErr w:type="gramStart"/>
      <w:r>
        <w:rPr>
          <w:sz w:val="28"/>
          <w:szCs w:val="28"/>
        </w:rPr>
        <w:t>повреждений</w:t>
      </w:r>
      <w:proofErr w:type="gramEnd"/>
      <w:r>
        <w:rPr>
          <w:sz w:val="28"/>
          <w:szCs w:val="28"/>
        </w:rPr>
        <w:t xml:space="preserve"> автомобильных дорог и искусственных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дорожных сооружений, создающих угрозу безопасности дорожного 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7) при строительстве, реконструкции, капитальном ремонте и ремонте сетей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инженерно-технического обеспечения в границах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8) в целях предупреждения возникновения чрезвычайных ситуаций природного или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техногенного характера, а также устранения их последствий;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 проведении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публичных, культурно-массовых, физкультурных,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мероприятий на автомобильных дорогах или их отдельных участках;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в иных случаях, предусмотренных Федеральными законами, законами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Новгородской области и постановлениями администрации Железковского сельского поселения.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Временные ограничения или прекращение движения вводятся на основании распоряжения о введении ограничений или прекращения движения транспортных средств по автомобильным дорогам общего пользования местного значения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(далее - акт о введении ограничений), за исключением случаев, предусмотренных </w:t>
      </w:r>
      <w:hyperlink r:id="rId7" w:anchor="P170" w:history="1">
        <w:r w:rsidRPr="00262A03">
          <w:rPr>
            <w:rStyle w:val="a6"/>
            <w:color w:val="auto"/>
            <w:sz w:val="28"/>
            <w:szCs w:val="28"/>
            <w:u w:val="none"/>
          </w:rPr>
          <w:t>разделами V</w:t>
        </w:r>
      </w:hyperlink>
      <w:r w:rsidRPr="00262A03">
        <w:rPr>
          <w:sz w:val="28"/>
          <w:szCs w:val="28"/>
        </w:rPr>
        <w:t xml:space="preserve">, </w:t>
      </w:r>
      <w:hyperlink r:id="rId8" w:anchor="P189" w:history="1">
        <w:r w:rsidRPr="00262A03">
          <w:rPr>
            <w:rStyle w:val="a6"/>
            <w:color w:val="auto"/>
            <w:sz w:val="28"/>
            <w:szCs w:val="28"/>
            <w:u w:val="none"/>
          </w:rPr>
          <w:t>VI</w:t>
        </w:r>
      </w:hyperlink>
      <w:r w:rsidRPr="00262A03">
        <w:rPr>
          <w:sz w:val="28"/>
          <w:szCs w:val="28"/>
        </w:rPr>
        <w:t xml:space="preserve">, </w:t>
      </w:r>
      <w:hyperlink r:id="rId9" w:anchor="P216" w:history="1">
        <w:r w:rsidRPr="00262A03">
          <w:rPr>
            <w:rStyle w:val="a6"/>
            <w:color w:val="auto"/>
            <w:sz w:val="28"/>
            <w:szCs w:val="28"/>
            <w:u w:val="none"/>
          </w:rPr>
          <w:t>VIII</w:t>
        </w:r>
      </w:hyperlink>
      <w:r>
        <w:rPr>
          <w:sz w:val="28"/>
          <w:szCs w:val="28"/>
        </w:rPr>
        <w:t xml:space="preserve"> настоящего Порядка.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 о введении ограничений принимается для автомобильных дорог местного значения, находящихся в собственности Железковского сельского поселения, в случаях, предусмотренных </w:t>
      </w:r>
      <w:hyperlink r:id="rId10" w:anchor="P108" w:history="1">
        <w:r w:rsidRPr="00262A03">
          <w:rPr>
            <w:rStyle w:val="a6"/>
            <w:color w:val="auto"/>
            <w:sz w:val="28"/>
            <w:szCs w:val="28"/>
            <w:u w:val="none"/>
          </w:rPr>
          <w:t>разделами III</w:t>
        </w:r>
      </w:hyperlink>
      <w:r w:rsidRPr="00262A03">
        <w:rPr>
          <w:sz w:val="28"/>
          <w:szCs w:val="28"/>
        </w:rPr>
        <w:t xml:space="preserve">, </w:t>
      </w:r>
      <w:hyperlink r:id="rId11" w:anchor="P129" w:history="1">
        <w:r w:rsidRPr="00262A03">
          <w:rPr>
            <w:rStyle w:val="a6"/>
            <w:color w:val="auto"/>
            <w:sz w:val="28"/>
            <w:szCs w:val="28"/>
            <w:u w:val="none"/>
          </w:rPr>
          <w:t>IV</w:t>
        </w:r>
      </w:hyperlink>
      <w:r w:rsidRPr="00262A03">
        <w:rPr>
          <w:sz w:val="28"/>
          <w:szCs w:val="28"/>
        </w:rPr>
        <w:t xml:space="preserve"> и </w:t>
      </w:r>
      <w:hyperlink r:id="rId12" w:anchor="P204" w:history="1">
        <w:r w:rsidRPr="00262A03">
          <w:rPr>
            <w:rStyle w:val="a6"/>
            <w:color w:val="auto"/>
            <w:sz w:val="28"/>
            <w:szCs w:val="28"/>
            <w:u w:val="none"/>
          </w:rPr>
          <w:t>VII</w:t>
        </w:r>
      </w:hyperlink>
      <w:r>
        <w:rPr>
          <w:sz w:val="28"/>
          <w:szCs w:val="28"/>
        </w:rPr>
        <w:t xml:space="preserve"> настоящего Порядка, - Администрация Железковского сельского поселения (далее - Администрация).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Актом о введении ограничений устанавливаются: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сроки начала и окончания периодов временного ограничений или прекращения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автомобильные дороги (участки автомобильных дорог), на которых вводятся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временные ограничения или прекращение 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организации, осуществляющие обслуживание автомобильных дорог при введении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временного ограничений или прекращения 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предельно </w:t>
      </w:r>
      <w:proofErr w:type="gramStart"/>
      <w:r>
        <w:rPr>
          <w:sz w:val="28"/>
          <w:szCs w:val="28"/>
        </w:rPr>
        <w:t>допустимые</w:t>
      </w:r>
      <w:proofErr w:type="gramEnd"/>
      <w:r>
        <w:rPr>
          <w:sz w:val="28"/>
          <w:szCs w:val="28"/>
        </w:rPr>
        <w:t xml:space="preserve"> для проезда по автомобильным дорогам общая масса и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(или) нагрузка на ось, а также габаритные параметры транспортного средства.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Временные ограничения или прекращение движения могут осуществляться посредством: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прекращения движения по автомобильным дорогам (участкам </w:t>
      </w:r>
      <w:proofErr w:type="gramStart"/>
      <w:r>
        <w:rPr>
          <w:sz w:val="28"/>
          <w:szCs w:val="28"/>
        </w:rPr>
        <w:t>автомобильных</w:t>
      </w:r>
      <w:proofErr w:type="gramEnd"/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дорог) в течение определенных периодов времени с обеспечением объезда по автомобильным дорогам общего пользования;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устройства временной объездной дороги или дополнительной полосы </w:t>
      </w:r>
      <w:r>
        <w:rPr>
          <w:sz w:val="28"/>
          <w:szCs w:val="28"/>
        </w:rPr>
        <w:lastRenderedPageBreak/>
        <w:t>движения;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ограничений или прекращения движения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конкретных механических 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ограничений движения по отдельным полосам автомобильной дороги;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 устройства реверсивного или одностороннего движения;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6) запрета движения для транспортных средств (с грузом или без груза), общая масса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обустройства участков автомобильных дорог </w:t>
      </w:r>
      <w:proofErr w:type="gramStart"/>
      <w:r>
        <w:rPr>
          <w:sz w:val="28"/>
          <w:szCs w:val="28"/>
        </w:rPr>
        <w:t>соответствующими</w:t>
      </w:r>
      <w:proofErr w:type="gramEnd"/>
      <w:r>
        <w:rPr>
          <w:sz w:val="28"/>
          <w:szCs w:val="28"/>
        </w:rPr>
        <w:t xml:space="preserve"> дорожными</w:t>
      </w:r>
    </w:p>
    <w:p w:rsidR="00262A03" w:rsidRDefault="00262A03" w:rsidP="00262A03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знаками или иными техническими средствами организации дорожного движения, предусмотренными </w:t>
      </w:r>
      <w:hyperlink r:id="rId13" w:history="1">
        <w:r w:rsidRPr="00262A03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РФ от 23 октября 1993 года N 1090 "О правилах дорожного движения".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Информирование о введении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временных ограничений или прекращения движения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 принятии акта о введении ограничений Администрация обязана за 30 календарных дней (за исключением случаев, предусмотренных </w:t>
      </w:r>
      <w:hyperlink r:id="rId14" w:anchor="P170" w:history="1">
        <w:r w:rsidRPr="00262A03">
          <w:rPr>
            <w:rStyle w:val="a6"/>
            <w:color w:val="auto"/>
            <w:sz w:val="28"/>
            <w:szCs w:val="28"/>
            <w:u w:val="none"/>
          </w:rPr>
          <w:t>разделом V</w:t>
        </w:r>
      </w:hyperlink>
      <w:r>
        <w:rPr>
          <w:sz w:val="28"/>
          <w:szCs w:val="28"/>
        </w:rPr>
        <w:t xml:space="preserve">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>
        <w:rPr>
          <w:sz w:val="28"/>
          <w:szCs w:val="28"/>
        </w:rPr>
        <w:t xml:space="preserve"> также о возможных маршрутах объезда.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Администрация,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МО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 - в случае принятия акта о введении ограничений для автомобильных дорог местного значения.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tabs>
          <w:tab w:val="left" w:pos="284"/>
        </w:tabs>
        <w:autoSpaceDE w:val="0"/>
        <w:autoSpaceDN w:val="0"/>
        <w:jc w:val="center"/>
        <w:rPr>
          <w:b/>
          <w:sz w:val="28"/>
          <w:szCs w:val="28"/>
        </w:rPr>
      </w:pPr>
      <w:bookmarkStart w:id="0" w:name="P108"/>
      <w:bookmarkEnd w:id="0"/>
      <w:r>
        <w:rPr>
          <w:b/>
          <w:sz w:val="28"/>
          <w:szCs w:val="28"/>
        </w:rPr>
        <w:t xml:space="preserve">III. Временные ограничения или прекращение движения, вводимые </w:t>
      </w:r>
    </w:p>
    <w:p w:rsidR="00262A03" w:rsidRDefault="00262A03" w:rsidP="00262A03">
      <w:pPr>
        <w:widowControl w:val="0"/>
        <w:tabs>
          <w:tab w:val="left" w:pos="284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</w:t>
      </w:r>
    </w:p>
    <w:p w:rsidR="00262A03" w:rsidRDefault="00262A03" w:rsidP="00262A03">
      <w:pPr>
        <w:widowControl w:val="0"/>
        <w:tabs>
          <w:tab w:val="left" w:pos="284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придорожных полос автомобильных дорог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Акт о введении ограничений при реконструкции, капитальном ремонте и ремонте автомобильных дорог, строительстве, реконструкции, </w:t>
      </w:r>
      <w:r>
        <w:rPr>
          <w:sz w:val="28"/>
          <w:szCs w:val="28"/>
        </w:rPr>
        <w:lastRenderedPageBreak/>
        <w:t xml:space="preserve">капитальном ремонте и ремонте сетей инженерно-технического обеспечения в границах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 принимается на основании: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утвержденной в установленном порядке проектной документации, которой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обосновывается необходимость введения временных ограничений или прекращения движения;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схемы организации дорожного движения, согласованной с Отделением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инспекции безопасности дорожного движения МО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Период временных ограничений или прекращения движения устанавливается в соответствии с проектной документацией.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Изменение срока действия временных ограничений или прекращения движения, </w:t>
      </w:r>
      <w:r w:rsidRPr="00262A03">
        <w:rPr>
          <w:sz w:val="28"/>
          <w:szCs w:val="28"/>
        </w:rPr>
        <w:t xml:space="preserve">предусмотренных </w:t>
      </w:r>
      <w:hyperlink r:id="rId15" w:anchor="P108" w:history="1">
        <w:r w:rsidRPr="00262A03">
          <w:rPr>
            <w:rStyle w:val="a6"/>
            <w:color w:val="auto"/>
            <w:sz w:val="28"/>
            <w:szCs w:val="28"/>
            <w:u w:val="none"/>
          </w:rPr>
          <w:t>разделом III</w:t>
        </w:r>
      </w:hyperlink>
      <w:r>
        <w:rPr>
          <w:sz w:val="28"/>
          <w:szCs w:val="28"/>
        </w:rPr>
        <w:t xml:space="preserve">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Временные ограничения или прекращение движения, предусмотренные </w:t>
      </w:r>
      <w:hyperlink r:id="rId16" w:anchor="P108" w:history="1">
        <w:r w:rsidRPr="00262A03">
          <w:rPr>
            <w:rStyle w:val="a6"/>
            <w:color w:val="auto"/>
            <w:sz w:val="28"/>
            <w:szCs w:val="28"/>
            <w:u w:val="none"/>
          </w:rPr>
          <w:t>разделом III</w:t>
        </w:r>
      </w:hyperlink>
      <w:r>
        <w:rPr>
          <w:sz w:val="28"/>
          <w:szCs w:val="28"/>
        </w:rPr>
        <w:t xml:space="preserve">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29"/>
      <w:bookmarkEnd w:id="1"/>
      <w:r>
        <w:rPr>
          <w:b/>
          <w:sz w:val="28"/>
          <w:szCs w:val="28"/>
        </w:rPr>
        <w:t xml:space="preserve">IV. Временные ограничения или прекращение движения, вводимые 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возникновения неблагоприятных природно-климатических условий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proofErr w:type="gramEnd"/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</w:t>
      </w:r>
      <w:hyperlink r:id="rId17" w:history="1">
        <w:r w:rsidRPr="00262A03"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дорожного движения, утвержденными постановлением Правительства Российской Федерации от 23 октября 1993 года N 1090.</w:t>
      </w:r>
      <w:proofErr w:type="gramEnd"/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Новгородской области и администрацией Железковского сельского поселения, регламентирующим движение тяжеловесных транспортных средств.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Временные ограничения или прекращение движения в весенний (осенний) период не распространяются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грузоперевозки пищевых продуктов;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автомобили скорой медицинской помощи;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транспорт органов прокуратуры;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транспорт полиции;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 транспорт пожарной охраны;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6) пассажирские перевозки автобусами;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7) автомобили Федерального государственного унитарного предприятия "Почта России";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8) автоцистерны, перевозящие опасный груз (нефтепродукты);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9) грузоперевозки лекарственных препаратов;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12) транспорт федеральных органов исполнительной власти, в которых федеральным законом предусмотрена военная служба.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Временные ограничения или прекращение движения в летний период вводятся для тяжеловесных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движении по автомобильным дорогам с грунтовым покрытием с 20 мая по 31 августа при значениях дневной температуры воздуха свыше 32 °C (по данным </w:t>
      </w:r>
      <w:r>
        <w:rPr>
          <w:sz w:val="28"/>
          <w:szCs w:val="28"/>
        </w:rPr>
        <w:lastRenderedPageBreak/>
        <w:t>государственного учреждения "Гидрометеорологический научно-исследовательский центр Российской Федерации").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Временные ограничения или прекращение движения </w:t>
      </w:r>
      <w:proofErr w:type="gramStart"/>
      <w:r>
        <w:rPr>
          <w:sz w:val="28"/>
          <w:szCs w:val="28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>
        <w:rPr>
          <w:sz w:val="28"/>
          <w:szCs w:val="28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Временные ограничения или прекращение движения в летний период не распространяются: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на пассажирские перевозки автобусами, в том числе международные;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на перевозку грузов, необходимых для ликвидации последствий стихийных бедствий или иных чрезвычайных ситуаций;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170"/>
      <w:bookmarkEnd w:id="2"/>
      <w:r>
        <w:rPr>
          <w:b/>
          <w:sz w:val="28"/>
          <w:szCs w:val="28"/>
        </w:rPr>
        <w:t xml:space="preserve">V. Временные ограничения или прекращение движения, вводимые 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предупреждения возникновения чрезвычайных ситуаций природного или техногенного характера, для устранения их последствий, а также в иных случаях в целях обеспечения безопасности дорожного движения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Временные ограничения или прекращение движения в целях </w:t>
      </w:r>
      <w:r>
        <w:rPr>
          <w:sz w:val="28"/>
          <w:szCs w:val="28"/>
        </w:rPr>
        <w:lastRenderedPageBreak/>
        <w:t>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P189"/>
      <w:bookmarkEnd w:id="3"/>
      <w:r>
        <w:rPr>
          <w:b/>
          <w:sz w:val="28"/>
          <w:szCs w:val="28"/>
        </w:rPr>
        <w:t>VI. Временные ограничения или прекращение движения, вводимые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4" w:name="P204"/>
      <w:bookmarkEnd w:id="4"/>
      <w:r>
        <w:rPr>
          <w:b/>
          <w:sz w:val="28"/>
          <w:szCs w:val="28"/>
        </w:rPr>
        <w:t xml:space="preserve">VII. Временные ограничения или прекращение движения, вводимые 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официальных публичных, культурно-массовых, физкультурных, спортивных мероприятий на автомобильных дорогах или их отдельных участках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согласованной с владельцем автомобильной дороги программы и графика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мероприятия;</w:t>
      </w:r>
    </w:p>
    <w:p w:rsidR="00262A03" w:rsidRDefault="00262A03" w:rsidP="00262A03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 схемы организации дорожного движения на соответствующем участке</w:t>
      </w:r>
    </w:p>
    <w:p w:rsidR="00262A03" w:rsidRDefault="00262A03" w:rsidP="00262A0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автомобильной дороги на период введения временных ограничений или прекращения движения, согласованной с Отделением Государственной инспекции безопасности дорожного движения МО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P216"/>
      <w:bookmarkEnd w:id="5"/>
      <w:r>
        <w:rPr>
          <w:b/>
          <w:sz w:val="28"/>
          <w:szCs w:val="28"/>
        </w:rPr>
        <w:t xml:space="preserve">VIII. Временные ограничения или прекращение движения, вводимые </w:t>
      </w:r>
    </w:p>
    <w:p w:rsidR="00262A03" w:rsidRDefault="00262A03" w:rsidP="00262A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 искусственных дорожных сооружений, создающих угрозу безопасности дорожного движения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>
        <w:rPr>
          <w:sz w:val="28"/>
          <w:szCs w:val="28"/>
        </w:rPr>
        <w:t>повреждений</w:t>
      </w:r>
      <w:proofErr w:type="gramEnd"/>
      <w:r>
        <w:rPr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МО 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Временные ограничения или прекращение движения при выявлении дефектов и </w:t>
      </w:r>
      <w:proofErr w:type="gramStart"/>
      <w:r>
        <w:rPr>
          <w:sz w:val="28"/>
          <w:szCs w:val="28"/>
        </w:rPr>
        <w:t>повреждений</w:t>
      </w:r>
      <w:proofErr w:type="gramEnd"/>
      <w:r>
        <w:rPr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262A03" w:rsidRDefault="00262A03" w:rsidP="00262A03">
      <w:pPr>
        <w:widowControl w:val="0"/>
        <w:autoSpaceDE w:val="0"/>
        <w:autoSpaceDN w:val="0"/>
        <w:ind w:firstLine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</w:t>
      </w:r>
    </w:p>
    <w:p w:rsidR="00680C6F" w:rsidRPr="00BE240C" w:rsidRDefault="00680C6F" w:rsidP="008C0B8E">
      <w:pPr>
        <w:ind w:firstLine="540"/>
        <w:jc w:val="right"/>
        <w:rPr>
          <w:b/>
          <w:caps/>
          <w:sz w:val="28"/>
          <w:szCs w:val="28"/>
        </w:rPr>
      </w:pPr>
    </w:p>
    <w:sectPr w:rsidR="00680C6F" w:rsidRPr="00BE240C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1444F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62A03"/>
    <w:rsid w:val="00271D00"/>
    <w:rsid w:val="00273A13"/>
    <w:rsid w:val="002819C2"/>
    <w:rsid w:val="002B3C85"/>
    <w:rsid w:val="002D0B3B"/>
    <w:rsid w:val="002F46D9"/>
    <w:rsid w:val="0033628B"/>
    <w:rsid w:val="00353B01"/>
    <w:rsid w:val="0035533F"/>
    <w:rsid w:val="00367E14"/>
    <w:rsid w:val="003704FB"/>
    <w:rsid w:val="003775E0"/>
    <w:rsid w:val="00390173"/>
    <w:rsid w:val="003C6FA0"/>
    <w:rsid w:val="003E6638"/>
    <w:rsid w:val="00401C0A"/>
    <w:rsid w:val="004042A3"/>
    <w:rsid w:val="0040725A"/>
    <w:rsid w:val="004120A2"/>
    <w:rsid w:val="0043747D"/>
    <w:rsid w:val="0044533B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B4742"/>
    <w:rsid w:val="006B6B64"/>
    <w:rsid w:val="006C411F"/>
    <w:rsid w:val="006E0277"/>
    <w:rsid w:val="006F2F8D"/>
    <w:rsid w:val="006F6652"/>
    <w:rsid w:val="007123F8"/>
    <w:rsid w:val="00712953"/>
    <w:rsid w:val="00712D3A"/>
    <w:rsid w:val="00721D65"/>
    <w:rsid w:val="00725F73"/>
    <w:rsid w:val="00745A3E"/>
    <w:rsid w:val="00750074"/>
    <w:rsid w:val="00772B65"/>
    <w:rsid w:val="007A384B"/>
    <w:rsid w:val="007A473A"/>
    <w:rsid w:val="007B1AFC"/>
    <w:rsid w:val="007B1BE5"/>
    <w:rsid w:val="007C178C"/>
    <w:rsid w:val="008515FF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90CD0"/>
    <w:rsid w:val="00991E07"/>
    <w:rsid w:val="009A777D"/>
    <w:rsid w:val="009B32D5"/>
    <w:rsid w:val="009B6662"/>
    <w:rsid w:val="009B748D"/>
    <w:rsid w:val="009E202F"/>
    <w:rsid w:val="00A03421"/>
    <w:rsid w:val="00A0407D"/>
    <w:rsid w:val="00A20DBA"/>
    <w:rsid w:val="00A214F3"/>
    <w:rsid w:val="00A23209"/>
    <w:rsid w:val="00A40E19"/>
    <w:rsid w:val="00A61561"/>
    <w:rsid w:val="00A74839"/>
    <w:rsid w:val="00A96D0C"/>
    <w:rsid w:val="00AD3E70"/>
    <w:rsid w:val="00AE00E1"/>
    <w:rsid w:val="00AF02AF"/>
    <w:rsid w:val="00B246D3"/>
    <w:rsid w:val="00B37893"/>
    <w:rsid w:val="00B82B3B"/>
    <w:rsid w:val="00B87195"/>
    <w:rsid w:val="00B87EC8"/>
    <w:rsid w:val="00BA38D5"/>
    <w:rsid w:val="00BA6161"/>
    <w:rsid w:val="00BA7EAE"/>
    <w:rsid w:val="00BC0B38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97FE2"/>
    <w:rsid w:val="00EB7964"/>
    <w:rsid w:val="00EE74CF"/>
    <w:rsid w:val="00EF16BB"/>
    <w:rsid w:val="00F04F9A"/>
    <w:rsid w:val="00F14C67"/>
    <w:rsid w:val="00F70B92"/>
    <w:rsid w:val="00F90B64"/>
    <w:rsid w:val="00FA0B21"/>
    <w:rsid w:val="00FA51FD"/>
    <w:rsid w:val="00FA55E5"/>
    <w:rsid w:val="00FC5050"/>
    <w:rsid w:val="00FF4A1A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andard">
    <w:name w:val="Standard"/>
    <w:rsid w:val="00712D3A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styleId="af1">
    <w:name w:val="Plain Text"/>
    <w:basedOn w:val="a"/>
    <w:link w:val="af2"/>
    <w:semiHidden/>
    <w:unhideWhenUsed/>
    <w:rsid w:val="006B6B64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6B6B64"/>
    <w:rPr>
      <w:rFonts w:ascii="Courier New" w:eastAsia="Times New Roman" w:hAnsi="Courier New"/>
    </w:rPr>
  </w:style>
  <w:style w:type="paragraph" w:customStyle="1" w:styleId="ConsPlusTitle">
    <w:name w:val="ConsPlusTitle"/>
    <w:rsid w:val="006B6B6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essadm.ru/tinybrowser/files/dokumenty/proekty-npa/postanovleniya/2020/03/11_proekt_ogranichenie_dvizheniya.docx" TargetMode="External"/><Relationship Id="rId13" Type="http://schemas.openxmlformats.org/officeDocument/2006/relationships/hyperlink" Target="consultantplus://offline/ref=EBE955B262FEBC00BADE758DAB16ADF4DD23AD3E3F112D25655D4883E506j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gressadm.ru/tinybrowser/files/dokumenty/proekty-npa/postanovleniya/2020/03/11_proekt_ogranichenie_dvizheniya.docx" TargetMode="External"/><Relationship Id="rId12" Type="http://schemas.openxmlformats.org/officeDocument/2006/relationships/hyperlink" Target="http://progressadm.ru/tinybrowser/files/dokumenty/proekty-npa/postanovleniya/2020/03/11_proekt_ogranichenie_dvizheniya.docx" TargetMode="External"/><Relationship Id="rId17" Type="http://schemas.openxmlformats.org/officeDocument/2006/relationships/hyperlink" Target="consultantplus://offline/ref=EBE955B262FEBC00BADE758DAB16ADF4DD23AD3E3F112D25655D4883E56681D1C4A1182E1F1136A803jBM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gressadm.ru/tinybrowser/files/dokumenty/proekty-npa/postanovleniya/2020/03/11_proekt_ogranichenie_dvizheniy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55B262FEBC00BADE758DAB16ADF4DD23AF3932142D25655D4883E56681D1C4A1182E1F1137AC03j9M" TargetMode="External"/><Relationship Id="rId11" Type="http://schemas.openxmlformats.org/officeDocument/2006/relationships/hyperlink" Target="http://progressadm.ru/tinybrowser/files/dokumenty/proekty-npa/postanovleniya/2020/03/11_proekt_ogranichenie_dvizheniya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ogressadm.ru/tinybrowser/files/dokumenty/proekty-npa/postanovleniya/2020/03/11_proekt_ogranichenie_dvizheniya.docx" TargetMode="External"/><Relationship Id="rId10" Type="http://schemas.openxmlformats.org/officeDocument/2006/relationships/hyperlink" Target="http://progressadm.ru/tinybrowser/files/dokumenty/proekty-npa/postanovleniya/2020/03/11_proekt_ogranichenie_dvizheniya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gressadm.ru/tinybrowser/files/dokumenty/proekty-npa/postanovleniya/2020/03/11_proekt_ogranichenie_dvizheniya.docx" TargetMode="External"/><Relationship Id="rId14" Type="http://schemas.openxmlformats.org/officeDocument/2006/relationships/hyperlink" Target="http://progressadm.ru/tinybrowser/files/dokumenty/proekty-npa/postanovleniya/2020/03/11_proekt_ogranichenie_dvizheniy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11</cp:revision>
  <cp:lastPrinted>2020-05-14T05:49:00Z</cp:lastPrinted>
  <dcterms:created xsi:type="dcterms:W3CDTF">2019-10-15T07:55:00Z</dcterms:created>
  <dcterms:modified xsi:type="dcterms:W3CDTF">2020-05-14T05:51:00Z</dcterms:modified>
</cp:coreProperties>
</file>