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914" w:rsidRDefault="00D81914" w:rsidP="001C5FAD">
      <w:pPr>
        <w:tabs>
          <w:tab w:val="center" w:pos="4844"/>
          <w:tab w:val="left" w:pos="8385"/>
        </w:tabs>
        <w:rPr>
          <w:b/>
          <w:bCs/>
          <w:sz w:val="32"/>
        </w:rPr>
      </w:pPr>
      <w:r>
        <w:rPr>
          <w:b/>
          <w:bCs/>
          <w:sz w:val="32"/>
        </w:rPr>
        <w:tab/>
      </w:r>
      <w:r w:rsidR="001C55AE">
        <w:rPr>
          <w:b/>
          <w:bCs/>
          <w:sz w:val="32"/>
        </w:rPr>
        <w:tab/>
      </w:r>
    </w:p>
    <w:p w:rsidR="00D81914" w:rsidRPr="00A51F62" w:rsidRDefault="0019765D" w:rsidP="00A51F62">
      <w:pPr>
        <w:tabs>
          <w:tab w:val="left" w:pos="5880"/>
          <w:tab w:val="right" w:pos="9689"/>
        </w:tabs>
        <w:jc w:val="right"/>
        <w:rPr>
          <w:b/>
          <w:sz w:val="32"/>
          <w:szCs w:val="32"/>
        </w:rPr>
      </w:pPr>
      <w:r w:rsidRPr="0019765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" o:spid="_x0000_s1026" type="#_x0000_t75" style="position:absolute;left:0;text-align:left;margin-left:3in;margin-top:1.1pt;width:45.3pt;height:51.6pt;z-index:1;visibility:visible">
            <v:imagedata r:id="rId5" o:title=""/>
          </v:shape>
        </w:pict>
      </w:r>
      <w:r w:rsidR="00A51F62">
        <w:tab/>
        <w:t xml:space="preserve">                                              </w:t>
      </w:r>
      <w:r w:rsidR="00A51F62" w:rsidRPr="00A51F62">
        <w:rPr>
          <w:b/>
          <w:sz w:val="32"/>
          <w:szCs w:val="32"/>
        </w:rPr>
        <w:tab/>
      </w:r>
      <w:r w:rsidR="00D81914" w:rsidRPr="00A51F62">
        <w:rPr>
          <w:b/>
          <w:sz w:val="32"/>
          <w:szCs w:val="32"/>
        </w:rPr>
        <w:t xml:space="preserve">                                    </w:t>
      </w:r>
    </w:p>
    <w:p w:rsidR="00D81914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1662C5" w:rsidRDefault="001662C5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   Федерация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Боровичский</w:t>
      </w:r>
      <w:proofErr w:type="spellEnd"/>
      <w:r>
        <w:rPr>
          <w:b/>
          <w:sz w:val="32"/>
          <w:szCs w:val="32"/>
        </w:rPr>
        <w:t xml:space="preserve">  район       Новгородская  область</w:t>
      </w:r>
    </w:p>
    <w:p w:rsidR="00D701EF" w:rsidRDefault="00D701EF" w:rsidP="00D701EF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   Железковского    сельского   поселения</w:t>
      </w:r>
    </w:p>
    <w:p w:rsidR="00D701EF" w:rsidRDefault="00D701EF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3D65D8">
        <w:rPr>
          <w:b/>
          <w:sz w:val="28"/>
          <w:szCs w:val="28"/>
        </w:rPr>
        <w:t>ПОСТАНОВЛЕНИЕ</w:t>
      </w:r>
    </w:p>
    <w:p w:rsidR="00D81914" w:rsidRPr="003D65D8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sz w:val="28"/>
          <w:szCs w:val="28"/>
        </w:rPr>
      </w:pPr>
    </w:p>
    <w:p w:rsidR="00D81914" w:rsidRPr="001C5FAD" w:rsidRDefault="00D81914" w:rsidP="001C5FAD">
      <w:pPr>
        <w:pStyle w:val="Default"/>
        <w:tabs>
          <w:tab w:val="center" w:pos="4677"/>
          <w:tab w:val="left" w:pos="7425"/>
        </w:tabs>
        <w:jc w:val="center"/>
        <w:rPr>
          <w:b/>
          <w:sz w:val="28"/>
          <w:szCs w:val="28"/>
        </w:rPr>
      </w:pPr>
      <w:r w:rsidRPr="001C5FAD">
        <w:rPr>
          <w:b/>
          <w:bCs/>
          <w:sz w:val="28"/>
          <w:szCs w:val="28"/>
        </w:rPr>
        <w:t xml:space="preserve">от </w:t>
      </w:r>
      <w:r w:rsidR="00D701EF">
        <w:rPr>
          <w:b/>
          <w:bCs/>
          <w:sz w:val="28"/>
          <w:szCs w:val="28"/>
        </w:rPr>
        <w:t>00.00</w:t>
      </w:r>
      <w:r w:rsidR="001662C5">
        <w:rPr>
          <w:b/>
          <w:bCs/>
          <w:sz w:val="28"/>
          <w:szCs w:val="28"/>
        </w:rPr>
        <w:t>.2020 г</w:t>
      </w:r>
      <w:r w:rsidRPr="001C5FAD">
        <w:rPr>
          <w:b/>
          <w:sz w:val="28"/>
          <w:szCs w:val="28"/>
        </w:rPr>
        <w:t xml:space="preserve">.   </w:t>
      </w:r>
      <w:r w:rsidRPr="001C5FAD">
        <w:rPr>
          <w:b/>
          <w:bCs/>
          <w:sz w:val="28"/>
          <w:szCs w:val="28"/>
        </w:rPr>
        <w:t xml:space="preserve">№ </w:t>
      </w:r>
      <w:r w:rsidR="00D701EF">
        <w:rPr>
          <w:b/>
          <w:bCs/>
          <w:sz w:val="28"/>
          <w:szCs w:val="28"/>
        </w:rPr>
        <w:t>______</w:t>
      </w:r>
    </w:p>
    <w:p w:rsidR="0003025C" w:rsidRDefault="0003025C" w:rsidP="0003025C">
      <w:pPr>
        <w:tabs>
          <w:tab w:val="left" w:pos="17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Железково</w:t>
      </w:r>
      <w:proofErr w:type="spellEnd"/>
    </w:p>
    <w:p w:rsidR="00D81914" w:rsidRDefault="00D81914" w:rsidP="00E757D7">
      <w:pPr>
        <w:pStyle w:val="a6"/>
        <w:jc w:val="center"/>
        <w:rPr>
          <w:b/>
        </w:rPr>
      </w:pPr>
    </w:p>
    <w:p w:rsidR="00AA3E0C" w:rsidRDefault="00AA3E0C" w:rsidP="00AA3E0C">
      <w:pPr>
        <w:shd w:val="clear" w:color="auto" w:fill="F9FC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Порядка выделения средств из  бюджета </w:t>
      </w:r>
      <w:r>
        <w:rPr>
          <w:b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в целях содействия территориальному общественному самоуправлению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Железковск</w:t>
      </w:r>
      <w:r>
        <w:rPr>
          <w:b/>
          <w:bCs/>
          <w:sz w:val="28"/>
          <w:szCs w:val="28"/>
        </w:rPr>
        <w:t>ом</w:t>
      </w:r>
      <w:proofErr w:type="spellEnd"/>
      <w:r>
        <w:rPr>
          <w:b/>
          <w:bCs/>
          <w:sz w:val="28"/>
          <w:szCs w:val="28"/>
        </w:rPr>
        <w:t xml:space="preserve"> сельском поселении.</w:t>
      </w:r>
    </w:p>
    <w:p w:rsidR="00D81914" w:rsidRPr="00BE3921" w:rsidRDefault="00D81914" w:rsidP="00E757D7">
      <w:pPr>
        <w:pStyle w:val="a6"/>
        <w:jc w:val="center"/>
        <w:rPr>
          <w:sz w:val="28"/>
          <w:szCs w:val="28"/>
        </w:rPr>
      </w:pPr>
    </w:p>
    <w:p w:rsidR="00AA3E0C" w:rsidRDefault="00AA3E0C" w:rsidP="00AA3E0C">
      <w:pPr>
        <w:shd w:val="clear" w:color="auto" w:fill="FFFFFF"/>
        <w:autoSpaceDE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Федеральным законом от 6 октября 2003 года № 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>, Уставом Железковского сельского поселения</w:t>
      </w:r>
      <w:r>
        <w:rPr>
          <w:sz w:val="28"/>
        </w:rPr>
        <w:t xml:space="preserve">, </w:t>
      </w:r>
      <w:r>
        <w:rPr>
          <w:sz w:val="28"/>
          <w:szCs w:val="28"/>
        </w:rPr>
        <w:t>Администрация Железковского  сельского  поселения</w:t>
      </w:r>
    </w:p>
    <w:p w:rsidR="00AA3E0C" w:rsidRDefault="00AA3E0C" w:rsidP="00AA3E0C">
      <w:pPr>
        <w:shd w:val="clear" w:color="auto" w:fill="FFFFFF"/>
        <w:autoSpaceDE w:val="0"/>
        <w:ind w:firstLine="709"/>
        <w:jc w:val="both"/>
        <w:rPr>
          <w:color w:val="000000"/>
          <w:sz w:val="28"/>
          <w:szCs w:val="28"/>
        </w:rPr>
      </w:pPr>
      <w:r>
        <w:rPr>
          <w:b/>
          <w:sz w:val="28"/>
        </w:rPr>
        <w:t>ПОСТАНОВЛЯЕТ</w:t>
      </w:r>
      <w:r>
        <w:rPr>
          <w:b/>
          <w:bCs/>
          <w:color w:val="000000"/>
          <w:spacing w:val="-2"/>
          <w:sz w:val="28"/>
          <w:szCs w:val="28"/>
        </w:rPr>
        <w:t>: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выделения средств из бюджета </w:t>
      </w:r>
      <w:r w:rsidRPr="00AA3E0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  в целях содействия территориальному общественному самоуправлению в </w:t>
      </w:r>
      <w:proofErr w:type="spellStart"/>
      <w:r w:rsidRPr="00AA3E0C">
        <w:rPr>
          <w:sz w:val="28"/>
          <w:szCs w:val="28"/>
        </w:rPr>
        <w:t>Железковско</w:t>
      </w:r>
      <w:r>
        <w:rPr>
          <w:sz w:val="28"/>
          <w:szCs w:val="28"/>
        </w:rPr>
        <w:t>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5737F6" w:rsidRPr="005737F6" w:rsidRDefault="005737F6" w:rsidP="005737F6">
      <w:pPr>
        <w:tabs>
          <w:tab w:val="left" w:pos="1172"/>
        </w:tabs>
        <w:jc w:val="both"/>
      </w:pPr>
    </w:p>
    <w:p w:rsidR="00D81914" w:rsidRDefault="00D81914" w:rsidP="00AA3E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3921">
        <w:rPr>
          <w:sz w:val="28"/>
          <w:szCs w:val="28"/>
        </w:rPr>
        <w:t>2.Опубликовать настоящее  постановление в бюллетене «Официальный</w:t>
      </w:r>
      <w:r>
        <w:rPr>
          <w:sz w:val="28"/>
          <w:szCs w:val="28"/>
        </w:rPr>
        <w:t xml:space="preserve"> вестник </w:t>
      </w:r>
      <w:r w:rsidR="0003025C">
        <w:rPr>
          <w:sz w:val="28"/>
          <w:szCs w:val="28"/>
        </w:rPr>
        <w:t>Железковского</w:t>
      </w:r>
      <w:r>
        <w:rPr>
          <w:sz w:val="28"/>
          <w:szCs w:val="28"/>
        </w:rPr>
        <w:t xml:space="preserve"> сельского поселения» и разместить на официальном сайте администрации сельского поселения.</w:t>
      </w:r>
    </w:p>
    <w:p w:rsidR="00D81914" w:rsidRDefault="00D81914" w:rsidP="00E757D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A3E0C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D701EF">
        <w:rPr>
          <w:b/>
          <w:sz w:val="28"/>
          <w:szCs w:val="28"/>
        </w:rPr>
        <w:t>администрации:</w:t>
      </w:r>
      <w:r>
        <w:rPr>
          <w:b/>
          <w:sz w:val="28"/>
          <w:szCs w:val="28"/>
        </w:rPr>
        <w:t xml:space="preserve">                                 </w:t>
      </w:r>
      <w:r w:rsidR="00F67119">
        <w:rPr>
          <w:b/>
          <w:sz w:val="28"/>
          <w:szCs w:val="28"/>
        </w:rPr>
        <w:t xml:space="preserve">              </w:t>
      </w:r>
      <w:r w:rsidR="0003025C">
        <w:rPr>
          <w:b/>
          <w:sz w:val="28"/>
          <w:szCs w:val="28"/>
        </w:rPr>
        <w:t xml:space="preserve">Т.А. </w:t>
      </w:r>
      <w:proofErr w:type="spellStart"/>
      <w:r w:rsidR="0003025C">
        <w:rPr>
          <w:b/>
          <w:sz w:val="28"/>
          <w:szCs w:val="28"/>
        </w:rPr>
        <w:t>Долотова</w:t>
      </w:r>
      <w:proofErr w:type="spellEnd"/>
      <w:r w:rsidR="0003025C">
        <w:rPr>
          <w:b/>
          <w:sz w:val="28"/>
          <w:szCs w:val="28"/>
        </w:rPr>
        <w:t xml:space="preserve">   </w:t>
      </w:r>
      <w:r w:rsidRPr="00D8663D">
        <w:rPr>
          <w:sz w:val="28"/>
          <w:szCs w:val="28"/>
        </w:rPr>
        <w:t xml:space="preserve">   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widowControl w:val="0"/>
        <w:autoSpaceDN w:val="0"/>
        <w:adjustRightInd w:val="0"/>
        <w:ind w:left="-13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AA3E0C" w:rsidRDefault="00AA3E0C" w:rsidP="00AA3E0C">
      <w:pPr>
        <w:widowControl w:val="0"/>
        <w:autoSpaceDN w:val="0"/>
        <w:adjustRightInd w:val="0"/>
        <w:ind w:left="317" w:hanging="142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AA3E0C" w:rsidRDefault="00AA3E0C" w:rsidP="00AA3E0C">
      <w:pPr>
        <w:widowControl w:val="0"/>
        <w:autoSpaceDN w:val="0"/>
        <w:adjustRightInd w:val="0"/>
        <w:ind w:left="-1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сельского поселения</w:t>
      </w:r>
    </w:p>
    <w:p w:rsidR="00AA3E0C" w:rsidRDefault="00AA3E0C" w:rsidP="00AA3E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от ___.__.2020 N ______</w:t>
      </w: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b/>
          <w:bCs/>
          <w:sz w:val="28"/>
          <w:szCs w:val="28"/>
        </w:rPr>
      </w:pP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выделения средств из  бюджета  </w:t>
      </w:r>
      <w:r>
        <w:rPr>
          <w:b/>
          <w:sz w:val="28"/>
          <w:szCs w:val="28"/>
        </w:rPr>
        <w:t>Железковского</w:t>
      </w:r>
      <w:r>
        <w:rPr>
          <w:b/>
          <w:bCs/>
          <w:sz w:val="28"/>
          <w:szCs w:val="28"/>
        </w:rPr>
        <w:t xml:space="preserve"> сельского поселения в целях содействия территориальному общественному самоуправлению   в </w:t>
      </w:r>
      <w:proofErr w:type="spellStart"/>
      <w:r>
        <w:rPr>
          <w:b/>
          <w:sz w:val="28"/>
          <w:szCs w:val="28"/>
        </w:rPr>
        <w:t>Железковск</w:t>
      </w:r>
      <w:r>
        <w:rPr>
          <w:b/>
          <w:bCs/>
          <w:sz w:val="28"/>
          <w:szCs w:val="28"/>
        </w:rPr>
        <w:t>ом</w:t>
      </w:r>
      <w:proofErr w:type="spellEnd"/>
      <w:r>
        <w:rPr>
          <w:b/>
          <w:bCs/>
          <w:sz w:val="28"/>
          <w:szCs w:val="28"/>
        </w:rPr>
        <w:t xml:space="preserve"> сельском  поселении</w:t>
      </w:r>
    </w:p>
    <w:p w:rsidR="00AA3E0C" w:rsidRDefault="00AA3E0C" w:rsidP="00AA3E0C">
      <w:pPr>
        <w:shd w:val="clear" w:color="auto" w:fill="F9FCFF"/>
        <w:jc w:val="center"/>
        <w:rPr>
          <w:b/>
          <w:bCs/>
          <w:sz w:val="28"/>
          <w:szCs w:val="28"/>
        </w:rPr>
      </w:pP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Настоящий Порядок разработан в соответствии с Федеральным законом от 06.10.2003 № 131-ФЗ «Об общих принципах организации местного самоуправления в Российской Федерации», Уставом Железковского  сельского поселения, Положением  о территориальном общественном самоуправлении в </w:t>
      </w:r>
      <w:proofErr w:type="spellStart"/>
      <w:r>
        <w:rPr>
          <w:sz w:val="28"/>
          <w:szCs w:val="28"/>
        </w:rPr>
        <w:t>Железковском</w:t>
      </w:r>
      <w:proofErr w:type="spellEnd"/>
      <w:r>
        <w:rPr>
          <w:sz w:val="28"/>
          <w:szCs w:val="28"/>
        </w:rPr>
        <w:t xml:space="preserve"> сельском поселении.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Территориальное общественное самоуправление до утверждения  бюджета Железковского сельского поселения  на очередной финансовый год может обращаться в  администрацию сельского поселения с предложениями о выделении средств из бюджета Железковского сельского поселения для осуществления собственных инициатив по вопросам местного значения в соответствии с уставом территориального общественного самоуправления, зарегистрированным в установленном порядке.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Обращения могут содержать предложения по осуществлению хозяйственной деятельности, направленной на удовлетворение социально-бытовых потребностей граждан, проживающих на соответствующей территории, с указанием конкретного перечня работ, предполагаемого объема финансирования, видов расходов и сроков исполнения. К обращению в обязательном порядке прилагаются обоснование необходимости выделения средств из местного бюджета и смета доходов и расходов территориального общественного самоуправления, утвержденная собранием (конференцией) граждан.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течение 15 дней со дня поступления предложений администрация  сельского поселения готовит заключение о целесообразности выделения средств из  бюджета  Железковского сельского поселения на цели, указанные в обращении.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При составлении проекта  бюджета  Железковского сельского поселения на очередной финансовый год учитываются предложения территориальных общественных самоуправлений и заключения администрации сельского поселения.  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6. Финансирование хозяйственной деятельности органов территориального общественного самоуправления за счет средств  бюджета Железковского сельского поселения осуществляется на основании договоров, заключенных между органами территориального общественного самоуправления и администрацией сельского поселения. В договорах предусматривается размер финансовых средств, цели, на которые указанные средства должны быть использованы, обязательства и ответственность сторон за нецелевое использование денежных средств.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proofErr w:type="gramStart"/>
      <w:r>
        <w:rPr>
          <w:sz w:val="28"/>
          <w:szCs w:val="28"/>
        </w:rPr>
        <w:t xml:space="preserve">С уполномоченным выборным лицом территориального общественного самоуправления договор на оказание услуг (организация жителей на проведение работ по благоустройству в границах территории территориального общественного самоуправления; оказание содействия в организации и участии жителей в культурно-массовых и спортивных мероприятиях, проводимых по планам органов местного самоуправления </w:t>
      </w:r>
      <w:proofErr w:type="gramEnd"/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>Железковского сельского поселения, иная деятельность) может быть заключен при наличии протокола собрания (конференции), подтверждающего его полномочия.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Расходование органами территориального общественного самоуправления средств, выделенных из  бюджета Железковского сельского поселения, осуществляется по целевому назначению в соответствии с договорами, заключенными с администрацией сельского поселения. Органы территориального общественного самоуправления по окончании очередного финансового года представляют в администрацию сельского поселения отчет об исполнении средств, выделяемых из  бюджета Железковского сельского поселения.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территориальным общественным самоуправлением средств, выделяемых из  бюджета Железковского сельского поселения осуществляет администрация сельского поселения.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  <w:r>
        <w:rPr>
          <w:sz w:val="28"/>
          <w:szCs w:val="28"/>
        </w:rPr>
        <w:tab/>
        <w:t>10. В случае выявления нецелевого использования средств  бюджета Железковского  сельского поселения финансирование территориального общественного самоуправления в соответствии с бюджетным законодательством приостанавливается до устранения фактов их нецелевого использования. В случае не устранения выявленных фактов нецелевого использования средств  бюджета Железковского сельского поселения или повторном допущении нецелевого использования средств бюджета Железковского сельского поселения, финансирование территориального общественного самоуправления прекращается.</w:t>
      </w:r>
    </w:p>
    <w:p w:rsidR="00AA3E0C" w:rsidRDefault="00AA3E0C" w:rsidP="00AA3E0C">
      <w:pPr>
        <w:shd w:val="clear" w:color="auto" w:fill="F9FCFF"/>
        <w:jc w:val="both"/>
        <w:rPr>
          <w:sz w:val="28"/>
          <w:szCs w:val="28"/>
        </w:rPr>
      </w:pPr>
    </w:p>
    <w:p w:rsidR="00AA3E0C" w:rsidRDefault="00AA3E0C" w:rsidP="00AA3E0C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ab/>
        <w:t>_________________________</w:t>
      </w:r>
    </w:p>
    <w:p w:rsidR="00D81914" w:rsidRPr="00D8663D" w:rsidRDefault="00D81914" w:rsidP="00D701E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DD3419" w:rsidRDefault="00D81914" w:rsidP="005737F6">
      <w:pPr>
        <w:autoSpaceDE w:val="0"/>
        <w:autoSpaceDN w:val="0"/>
        <w:adjustRightInd w:val="0"/>
        <w:jc w:val="right"/>
        <w:rPr>
          <w:rFonts w:ascii="Calibri" w:hAnsi="Calibri"/>
          <w:sz w:val="22"/>
          <w:lang w:eastAsia="ar-SA"/>
        </w:rPr>
      </w:pPr>
      <w:r w:rsidRPr="00D8663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 w:rsidR="00D81914" w:rsidRDefault="00D81914" w:rsidP="00DD3419">
      <w:pPr>
        <w:autoSpaceDE w:val="0"/>
        <w:autoSpaceDN w:val="0"/>
        <w:adjustRightInd w:val="0"/>
        <w:ind w:firstLine="709"/>
        <w:outlineLvl w:val="1"/>
      </w:pPr>
    </w:p>
    <w:sectPr w:rsidR="00D81914" w:rsidSect="00E757D7">
      <w:pgSz w:w="12240" w:h="15840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eastAsia="SimSun" w:hAnsi="Times New Roman" w:cs="Times New Roman" w:hint="default"/>
        <w:strike w:val="0"/>
        <w:dstrike w:val="0"/>
        <w:u w:val="none" w:color="000000"/>
        <w:effect w:val="none"/>
      </w:rPr>
    </w:lvl>
  </w:abstractNum>
  <w:abstractNum w:abstractNumId="1">
    <w:nsid w:val="071C67BC"/>
    <w:multiLevelType w:val="multilevel"/>
    <w:tmpl w:val="E53E280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7D7"/>
    <w:rsid w:val="0003025C"/>
    <w:rsid w:val="0003428A"/>
    <w:rsid w:val="00036EFD"/>
    <w:rsid w:val="000E5D54"/>
    <w:rsid w:val="0013712A"/>
    <w:rsid w:val="001662C5"/>
    <w:rsid w:val="00190344"/>
    <w:rsid w:val="0019765D"/>
    <w:rsid w:val="001C55AE"/>
    <w:rsid w:val="001C5FAD"/>
    <w:rsid w:val="002038BB"/>
    <w:rsid w:val="00242A72"/>
    <w:rsid w:val="00271795"/>
    <w:rsid w:val="002B09C3"/>
    <w:rsid w:val="0031462B"/>
    <w:rsid w:val="00320CBD"/>
    <w:rsid w:val="00344D1C"/>
    <w:rsid w:val="00353FD7"/>
    <w:rsid w:val="00386E55"/>
    <w:rsid w:val="00397827"/>
    <w:rsid w:val="003A46D1"/>
    <w:rsid w:val="003A75BA"/>
    <w:rsid w:val="003A7B06"/>
    <w:rsid w:val="003D65D8"/>
    <w:rsid w:val="003F185F"/>
    <w:rsid w:val="004462B0"/>
    <w:rsid w:val="004B4A17"/>
    <w:rsid w:val="004B6D11"/>
    <w:rsid w:val="005737F6"/>
    <w:rsid w:val="00610C51"/>
    <w:rsid w:val="00646740"/>
    <w:rsid w:val="006C0AAF"/>
    <w:rsid w:val="006E0D31"/>
    <w:rsid w:val="00775A13"/>
    <w:rsid w:val="00791C59"/>
    <w:rsid w:val="007F071D"/>
    <w:rsid w:val="00820DF2"/>
    <w:rsid w:val="00856A8F"/>
    <w:rsid w:val="008F7C98"/>
    <w:rsid w:val="009109BD"/>
    <w:rsid w:val="009213C1"/>
    <w:rsid w:val="0095398D"/>
    <w:rsid w:val="009D287F"/>
    <w:rsid w:val="00A335A9"/>
    <w:rsid w:val="00A51F62"/>
    <w:rsid w:val="00A93846"/>
    <w:rsid w:val="00AA3E0C"/>
    <w:rsid w:val="00AD3F9C"/>
    <w:rsid w:val="00AF0B9D"/>
    <w:rsid w:val="00B006D1"/>
    <w:rsid w:val="00B05D9C"/>
    <w:rsid w:val="00B1431D"/>
    <w:rsid w:val="00B920BD"/>
    <w:rsid w:val="00B96EC1"/>
    <w:rsid w:val="00BA04A4"/>
    <w:rsid w:val="00BA10C3"/>
    <w:rsid w:val="00BC3D1E"/>
    <w:rsid w:val="00BD4DC0"/>
    <w:rsid w:val="00BE2BA1"/>
    <w:rsid w:val="00BE3921"/>
    <w:rsid w:val="00C9146C"/>
    <w:rsid w:val="00CA78FE"/>
    <w:rsid w:val="00CD1E5C"/>
    <w:rsid w:val="00D2758E"/>
    <w:rsid w:val="00D53404"/>
    <w:rsid w:val="00D53701"/>
    <w:rsid w:val="00D701EF"/>
    <w:rsid w:val="00D81914"/>
    <w:rsid w:val="00D8663D"/>
    <w:rsid w:val="00DA4F18"/>
    <w:rsid w:val="00DD3419"/>
    <w:rsid w:val="00DD7DC6"/>
    <w:rsid w:val="00E3375E"/>
    <w:rsid w:val="00E519BF"/>
    <w:rsid w:val="00E757D7"/>
    <w:rsid w:val="00E86F99"/>
    <w:rsid w:val="00F145BC"/>
    <w:rsid w:val="00F35687"/>
    <w:rsid w:val="00F369DE"/>
    <w:rsid w:val="00F620C8"/>
    <w:rsid w:val="00F67119"/>
    <w:rsid w:val="00F725F9"/>
    <w:rsid w:val="00F81BFE"/>
    <w:rsid w:val="00FB00BE"/>
    <w:rsid w:val="00FC09BC"/>
    <w:rsid w:val="00FD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3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7D7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E757D7"/>
    <w:pPr>
      <w:keepNext/>
      <w:ind w:left="360"/>
      <w:outlineLvl w:val="2"/>
    </w:pPr>
    <w:rPr>
      <w:rFonts w:eastAsia="Calibri"/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E757D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Title"/>
    <w:basedOn w:val="a"/>
    <w:link w:val="a5"/>
    <w:uiPriority w:val="99"/>
    <w:qFormat/>
    <w:rsid w:val="00E757D7"/>
    <w:pPr>
      <w:ind w:left="-567"/>
      <w:jc w:val="center"/>
    </w:pPr>
    <w:rPr>
      <w:rFonts w:eastAsia="Calibri"/>
      <w:sz w:val="28"/>
      <w:szCs w:val="28"/>
      <w:lang/>
    </w:rPr>
  </w:style>
  <w:style w:type="character" w:customStyle="1" w:styleId="a5">
    <w:name w:val="Название Знак"/>
    <w:link w:val="a4"/>
    <w:uiPriority w:val="99"/>
    <w:locked/>
    <w:rsid w:val="00E757D7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"/>
    <w:basedOn w:val="a"/>
    <w:link w:val="a7"/>
    <w:uiPriority w:val="99"/>
    <w:rsid w:val="00E757D7"/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E757D7"/>
    <w:pPr>
      <w:spacing w:after="120" w:line="480" w:lineRule="auto"/>
    </w:pPr>
    <w:rPr>
      <w:rFonts w:eastAsia="Calibri"/>
      <w:lang/>
    </w:rPr>
  </w:style>
  <w:style w:type="character" w:customStyle="1" w:styleId="20">
    <w:name w:val="Основной текст 2 Знак"/>
    <w:link w:val="2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757D7"/>
    <w:rPr>
      <w:rFonts w:ascii="Arial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E757D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757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Heading">
    <w:name w:val="Heading"/>
    <w:uiPriority w:val="99"/>
    <w:semiHidden/>
    <w:rsid w:val="00E757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31">
    <w:name w:val="Основной текст с отступом 31"/>
    <w:basedOn w:val="a"/>
    <w:uiPriority w:val="99"/>
    <w:semiHidden/>
    <w:rsid w:val="00E757D7"/>
    <w:pPr>
      <w:suppressAutoHyphens/>
      <w:ind w:firstLine="567"/>
      <w:jc w:val="both"/>
    </w:pPr>
    <w:rPr>
      <w:sz w:val="28"/>
      <w:lang w:eastAsia="ar-SA"/>
    </w:rPr>
  </w:style>
  <w:style w:type="paragraph" w:customStyle="1" w:styleId="1">
    <w:name w:val="нум список 1"/>
    <w:basedOn w:val="a"/>
    <w:uiPriority w:val="99"/>
    <w:semiHidden/>
    <w:rsid w:val="00E757D7"/>
    <w:pPr>
      <w:tabs>
        <w:tab w:val="num" w:pos="360"/>
      </w:tabs>
      <w:spacing w:before="120" w:after="120"/>
      <w:ind w:left="-720"/>
      <w:jc w:val="both"/>
    </w:pPr>
    <w:rPr>
      <w:sz w:val="24"/>
      <w:lang w:eastAsia="ar-SA"/>
    </w:rPr>
  </w:style>
  <w:style w:type="paragraph" w:customStyle="1" w:styleId="msonormalbullet2gif">
    <w:name w:val="msonormalbullet2.gif"/>
    <w:basedOn w:val="a"/>
    <w:uiPriority w:val="99"/>
    <w:semiHidden/>
    <w:rsid w:val="00E757D7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character" w:styleId="a8">
    <w:name w:val="Hyperlink"/>
    <w:uiPriority w:val="99"/>
    <w:semiHidden/>
    <w:rsid w:val="00E757D7"/>
    <w:rPr>
      <w:rFonts w:cs="Times New Roman"/>
      <w:color w:val="0000FF"/>
      <w:u w:val="single"/>
    </w:rPr>
  </w:style>
  <w:style w:type="paragraph" w:styleId="32">
    <w:name w:val="List 3"/>
    <w:basedOn w:val="a"/>
    <w:uiPriority w:val="99"/>
    <w:semiHidden/>
    <w:rsid w:val="00E757D7"/>
    <w:pPr>
      <w:ind w:left="849" w:hanging="283"/>
    </w:pPr>
    <w:rPr>
      <w:sz w:val="24"/>
      <w:szCs w:val="24"/>
    </w:rPr>
  </w:style>
  <w:style w:type="paragraph" w:styleId="a9">
    <w:name w:val="Body Text Indent"/>
    <w:basedOn w:val="a"/>
    <w:link w:val="10"/>
    <w:uiPriority w:val="99"/>
    <w:semiHidden/>
    <w:rsid w:val="00E757D7"/>
    <w:pPr>
      <w:spacing w:after="120"/>
      <w:ind w:left="283"/>
    </w:pPr>
    <w:rPr>
      <w:rFonts w:eastAsia="Calibri"/>
      <w:sz w:val="24"/>
      <w:szCs w:val="24"/>
      <w:lang/>
    </w:rPr>
  </w:style>
  <w:style w:type="character" w:customStyle="1" w:styleId="10">
    <w:name w:val="Основной текст с отступом Знак1"/>
    <w:link w:val="a9"/>
    <w:uiPriority w:val="99"/>
    <w:semiHidden/>
    <w:locked/>
    <w:rsid w:val="00E757D7"/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uiPriority w:val="99"/>
    <w:semiHidden/>
    <w:locked/>
    <w:rsid w:val="00E757D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alloonTextChar">
    <w:name w:val="Balloon Text Char"/>
    <w:uiPriority w:val="99"/>
    <w:semiHidden/>
    <w:locked/>
    <w:rsid w:val="00E757D7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E757D7"/>
    <w:rPr>
      <w:rFonts w:eastAsia="Calibri"/>
      <w:sz w:val="2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791C59"/>
    <w:rPr>
      <w:rFonts w:ascii="Times New Roman" w:hAnsi="Times New Roman" w:cs="Times New Roman"/>
      <w:sz w:val="2"/>
    </w:rPr>
  </w:style>
  <w:style w:type="paragraph" w:customStyle="1" w:styleId="Default">
    <w:name w:val="Default"/>
    <w:uiPriority w:val="99"/>
    <w:rsid w:val="001C5FA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semiHidden/>
    <w:unhideWhenUsed/>
    <w:rsid w:val="009539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95398D"/>
    <w:rPr>
      <w:rFonts w:ascii="Courier New" w:eastAsia="Times New Roman" w:hAnsi="Courier New" w:cs="Courier New"/>
    </w:rPr>
  </w:style>
  <w:style w:type="paragraph" w:styleId="ad">
    <w:name w:val="No Spacing"/>
    <w:uiPriority w:val="99"/>
    <w:qFormat/>
    <w:rsid w:val="00DD3419"/>
    <w:pPr>
      <w:suppressAutoHyphens/>
      <w:spacing w:line="100" w:lineRule="atLeast"/>
    </w:pPr>
    <w:rPr>
      <w:rFonts w:eastAsia="SimSun" w:hAnsi="Times New Roman"/>
      <w:b/>
      <w:sz w:val="28"/>
      <w:lang w:eastAsia="ar-SA"/>
    </w:rPr>
  </w:style>
  <w:style w:type="character" w:customStyle="1" w:styleId="ListLabel11">
    <w:name w:val="ListLabel 11"/>
    <w:uiPriority w:val="99"/>
    <w:qFormat/>
    <w:rsid w:val="00DD3419"/>
    <w:rPr>
      <w:rFonts w:ascii="Times New Roman" w:eastAsia="SimSun" w:hAnsi="Times New Roman" w:cs="Times New Roman" w:hint="default"/>
      <w:color w:val="FF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95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19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20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85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65071204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1979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381902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6098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229189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7060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8364097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15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8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473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10014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1386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1081035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37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0764683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7984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7037192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23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99354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0562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1112739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24952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4219684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45660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10636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7075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730219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31035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847625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20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93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761099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56592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36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870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Железково</cp:lastModifiedBy>
  <cp:revision>31</cp:revision>
  <cp:lastPrinted>2020-03-05T10:01:00Z</cp:lastPrinted>
  <dcterms:created xsi:type="dcterms:W3CDTF">2019-05-15T07:08:00Z</dcterms:created>
  <dcterms:modified xsi:type="dcterms:W3CDTF">2020-03-17T16:17:00Z</dcterms:modified>
</cp:coreProperties>
</file>